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1CF78" w14:textId="77777777" w:rsidR="007D2F7B" w:rsidRDefault="00000000" w:rsidP="00C720D6">
      <w:pPr>
        <w:bidi/>
        <w:spacing w:before="720" w:after="360"/>
        <w:jc w:val="center"/>
      </w:pPr>
      <w:r>
        <w:rPr>
          <w:noProof/>
        </w:rPr>
        <w:drawing>
          <wp:inline distT="0" distB="0" distL="0" distR="0" wp14:anchorId="07EDBC20" wp14:editId="4656C87A">
            <wp:extent cx="2286000" cy="22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a:stretch>
                      <a:fillRect/>
                    </a:stretch>
                  </pic:blipFill>
                  <pic:spPr>
                    <a:xfrm>
                      <a:off x="0" y="0"/>
                      <a:ext cx="2286000" cy="2286000"/>
                    </a:xfrm>
                    <a:prstGeom prst="rect">
                      <a:avLst/>
                    </a:prstGeom>
                  </pic:spPr>
                </pic:pic>
              </a:graphicData>
            </a:graphic>
          </wp:inline>
        </w:drawing>
      </w:r>
    </w:p>
    <w:p w14:paraId="2F612728" w14:textId="77777777" w:rsidR="007D2F7B" w:rsidRDefault="00000000" w:rsidP="00C720D6">
      <w:pPr>
        <w:bidi/>
        <w:spacing w:after="160"/>
      </w:pPr>
      <w:r>
        <w:rPr>
          <w:rFonts w:ascii="Cairo" w:hAnsi="Cairo"/>
          <w:b/>
          <w:color w:val="072347"/>
          <w:sz w:val="48"/>
        </w:rPr>
        <w:t>الدليل التشغيلي السريري المرجعي الشامل</w:t>
      </w:r>
    </w:p>
    <w:p w14:paraId="3D27E6F9" w14:textId="77777777" w:rsidR="007D2F7B" w:rsidRDefault="00000000" w:rsidP="00C720D6">
      <w:pPr>
        <w:bidi/>
        <w:spacing w:after="480"/>
      </w:pPr>
      <w:r>
        <w:rPr>
          <w:rFonts w:ascii="Cairo" w:hAnsi="Cairo"/>
          <w:color w:val="0284C7"/>
          <w:sz w:val="26"/>
        </w:rPr>
        <w:t>إدارة قمرة طب الأسنان، المسارات التخصصية، المعامل الرقمية، وسلاسل إمداد الكراسي (WMS)</w:t>
      </w:r>
    </w:p>
    <w:tbl>
      <w:tblPr>
        <w:bidiVisual/>
        <w:tblW w:w="0" w:type="auto"/>
        <w:jc w:val="center"/>
        <w:tblLook w:val="04A0" w:firstRow="1" w:lastRow="0" w:firstColumn="1" w:lastColumn="0" w:noHBand="0" w:noVBand="1"/>
      </w:tblPr>
      <w:tblGrid>
        <w:gridCol w:w="4824"/>
        <w:gridCol w:w="4824"/>
      </w:tblGrid>
      <w:tr w:rsidR="007D2F7B" w14:paraId="23E9C79C" w14:textId="77777777">
        <w:trPr>
          <w:jc w:val="center"/>
        </w:trPr>
        <w:tc>
          <w:tcPr>
            <w:tcW w:w="4824" w:type="dxa"/>
            <w:shd w:val="clear" w:color="auto" w:fill="F8FAFC"/>
            <w:tcMar>
              <w:top w:w="80" w:type="dxa"/>
              <w:left w:w="150" w:type="dxa"/>
              <w:bottom w:w="80" w:type="dxa"/>
              <w:right w:w="150" w:type="dxa"/>
            </w:tcMar>
          </w:tcPr>
          <w:p w14:paraId="3ED4B633" w14:textId="77777777" w:rsidR="007D2F7B" w:rsidRDefault="00000000" w:rsidP="00C720D6">
            <w:pPr>
              <w:bidi/>
            </w:pPr>
            <w:r>
              <w:rPr>
                <w:rFonts w:ascii="Cairo" w:hAnsi="Cairo"/>
                <w:b/>
                <w:color w:val="072347"/>
                <w:sz w:val="20"/>
              </w:rPr>
              <w:t>الإصدار البرمجي المعتمد:</w:t>
            </w:r>
          </w:p>
        </w:tc>
        <w:tc>
          <w:tcPr>
            <w:tcW w:w="4824" w:type="dxa"/>
            <w:shd w:val="clear" w:color="auto" w:fill="FFFFFF"/>
            <w:tcMar>
              <w:top w:w="80" w:type="dxa"/>
              <w:left w:w="150" w:type="dxa"/>
              <w:bottom w:w="80" w:type="dxa"/>
              <w:right w:w="150" w:type="dxa"/>
            </w:tcMar>
          </w:tcPr>
          <w:p w14:paraId="015E90E8" w14:textId="77777777" w:rsidR="007D2F7B" w:rsidRDefault="00000000" w:rsidP="00C720D6">
            <w:pPr>
              <w:bidi/>
            </w:pPr>
            <w:r>
              <w:rPr>
                <w:rFonts w:ascii="Cairo" w:hAnsi="Cairo"/>
                <w:color w:val="0F172A"/>
                <w:sz w:val="19"/>
              </w:rPr>
              <w:t>v1.1.2 Enterprise Cockpit Edition</w:t>
            </w:r>
          </w:p>
        </w:tc>
      </w:tr>
      <w:tr w:rsidR="007D2F7B" w14:paraId="65D44E2B" w14:textId="77777777">
        <w:trPr>
          <w:jc w:val="center"/>
        </w:trPr>
        <w:tc>
          <w:tcPr>
            <w:tcW w:w="4824" w:type="dxa"/>
            <w:shd w:val="clear" w:color="auto" w:fill="F8FAFC"/>
            <w:tcMar>
              <w:top w:w="80" w:type="dxa"/>
              <w:left w:w="150" w:type="dxa"/>
              <w:bottom w:w="80" w:type="dxa"/>
              <w:right w:w="150" w:type="dxa"/>
            </w:tcMar>
          </w:tcPr>
          <w:p w14:paraId="5A9B6F68" w14:textId="77777777" w:rsidR="007D2F7B" w:rsidRDefault="00000000" w:rsidP="00C720D6">
            <w:pPr>
              <w:bidi/>
            </w:pPr>
            <w:r>
              <w:rPr>
                <w:rFonts w:ascii="Cairo" w:hAnsi="Cairo"/>
                <w:b/>
                <w:color w:val="072347"/>
                <w:sz w:val="20"/>
              </w:rPr>
              <w:t>المنظومة الأم الحاضنة:</w:t>
            </w:r>
          </w:p>
        </w:tc>
        <w:tc>
          <w:tcPr>
            <w:tcW w:w="4824" w:type="dxa"/>
            <w:shd w:val="clear" w:color="auto" w:fill="FFFFFF"/>
            <w:tcMar>
              <w:top w:w="80" w:type="dxa"/>
              <w:left w:w="150" w:type="dxa"/>
              <w:bottom w:w="80" w:type="dxa"/>
              <w:right w:w="150" w:type="dxa"/>
            </w:tcMar>
          </w:tcPr>
          <w:p w14:paraId="180DD5EB" w14:textId="77777777" w:rsidR="007D2F7B" w:rsidRDefault="00000000" w:rsidP="00C720D6">
            <w:pPr>
              <w:bidi/>
            </w:pPr>
            <w:r>
              <w:rPr>
                <w:rFonts w:ascii="Cairo" w:hAnsi="Cairo"/>
                <w:color w:val="0F172A"/>
                <w:sz w:val="19"/>
              </w:rPr>
              <w:t>منظومة صحة اليمن السيادية (Yemen Health OS)</w:t>
            </w:r>
          </w:p>
        </w:tc>
      </w:tr>
      <w:tr w:rsidR="007D2F7B" w14:paraId="44ACF520" w14:textId="77777777">
        <w:trPr>
          <w:jc w:val="center"/>
        </w:trPr>
        <w:tc>
          <w:tcPr>
            <w:tcW w:w="4824" w:type="dxa"/>
            <w:shd w:val="clear" w:color="auto" w:fill="F8FAFC"/>
            <w:tcMar>
              <w:top w:w="80" w:type="dxa"/>
              <w:left w:w="150" w:type="dxa"/>
              <w:bottom w:w="80" w:type="dxa"/>
              <w:right w:w="150" w:type="dxa"/>
            </w:tcMar>
          </w:tcPr>
          <w:p w14:paraId="1CC7B17F" w14:textId="77777777" w:rsidR="007D2F7B" w:rsidRDefault="00000000" w:rsidP="00C720D6">
            <w:pPr>
              <w:bidi/>
            </w:pPr>
            <w:r>
              <w:rPr>
                <w:rFonts w:ascii="Cairo" w:hAnsi="Cairo"/>
                <w:b/>
                <w:color w:val="072347"/>
                <w:sz w:val="20"/>
              </w:rPr>
              <w:t>البوابة الإلكترونية المباشرة:</w:t>
            </w:r>
          </w:p>
        </w:tc>
        <w:tc>
          <w:tcPr>
            <w:tcW w:w="4824" w:type="dxa"/>
            <w:shd w:val="clear" w:color="auto" w:fill="FFFFFF"/>
            <w:tcMar>
              <w:top w:w="80" w:type="dxa"/>
              <w:left w:w="150" w:type="dxa"/>
              <w:bottom w:w="80" w:type="dxa"/>
              <w:right w:w="150" w:type="dxa"/>
            </w:tcMar>
          </w:tcPr>
          <w:p w14:paraId="33F121DD" w14:textId="77777777" w:rsidR="007D2F7B" w:rsidRDefault="00000000" w:rsidP="00C720D6">
            <w:pPr>
              <w:bidi/>
            </w:pPr>
            <w:r>
              <w:rPr>
                <w:rFonts w:ascii="Cairo" w:hAnsi="Cairo"/>
                <w:color w:val="0F172A"/>
                <w:sz w:val="19"/>
              </w:rPr>
              <w:t>https://yemenhealthos.com/ar/clinic/dental/cockpit/</w:t>
            </w:r>
          </w:p>
        </w:tc>
      </w:tr>
      <w:tr w:rsidR="007D2F7B" w14:paraId="566F0539" w14:textId="77777777">
        <w:trPr>
          <w:jc w:val="center"/>
        </w:trPr>
        <w:tc>
          <w:tcPr>
            <w:tcW w:w="4824" w:type="dxa"/>
            <w:shd w:val="clear" w:color="auto" w:fill="F8FAFC"/>
            <w:tcMar>
              <w:top w:w="80" w:type="dxa"/>
              <w:left w:w="150" w:type="dxa"/>
              <w:bottom w:w="80" w:type="dxa"/>
              <w:right w:w="150" w:type="dxa"/>
            </w:tcMar>
          </w:tcPr>
          <w:p w14:paraId="3A449E4C" w14:textId="77777777" w:rsidR="007D2F7B" w:rsidRDefault="00000000" w:rsidP="00C720D6">
            <w:pPr>
              <w:bidi/>
            </w:pPr>
            <w:r>
              <w:rPr>
                <w:rFonts w:ascii="Cairo" w:hAnsi="Cairo"/>
                <w:b/>
                <w:color w:val="072347"/>
                <w:sz w:val="20"/>
              </w:rPr>
              <w:t>تاريخ الاعتماد التشغيلي:</w:t>
            </w:r>
          </w:p>
        </w:tc>
        <w:tc>
          <w:tcPr>
            <w:tcW w:w="4824" w:type="dxa"/>
            <w:shd w:val="clear" w:color="auto" w:fill="FFFFFF"/>
            <w:tcMar>
              <w:top w:w="80" w:type="dxa"/>
              <w:left w:w="150" w:type="dxa"/>
              <w:bottom w:w="80" w:type="dxa"/>
              <w:right w:w="150" w:type="dxa"/>
            </w:tcMar>
          </w:tcPr>
          <w:p w14:paraId="7579A2FF" w14:textId="77777777" w:rsidR="007D2F7B" w:rsidRDefault="00000000" w:rsidP="00C720D6">
            <w:pPr>
              <w:bidi/>
            </w:pPr>
            <w:r>
              <w:rPr>
                <w:rFonts w:ascii="Cairo" w:hAnsi="Cairo"/>
                <w:color w:val="0F172A"/>
                <w:sz w:val="19"/>
              </w:rPr>
              <w:t>فبراير 2026 — النسخة الرسمية</w:t>
            </w:r>
          </w:p>
        </w:tc>
      </w:tr>
    </w:tbl>
    <w:p w14:paraId="7C284DD2" w14:textId="77777777" w:rsidR="007D2F7B" w:rsidRDefault="00000000" w:rsidP="00C720D6">
      <w:pPr>
        <w:bidi/>
      </w:pPr>
      <w:r>
        <w:br w:type="page"/>
      </w:r>
    </w:p>
    <w:p w14:paraId="313E63A2" w14:textId="77777777" w:rsidR="007D2F7B" w:rsidRDefault="00000000" w:rsidP="00C720D6">
      <w:pPr>
        <w:bidi/>
        <w:spacing w:after="240"/>
      </w:pPr>
      <w:r>
        <w:rPr>
          <w:rFonts w:ascii="Cairo" w:hAnsi="Cairo"/>
          <w:b/>
          <w:color w:val="072347"/>
          <w:sz w:val="32"/>
        </w:rPr>
        <w:lastRenderedPageBreak/>
        <w:t>فهرس المحاور التشغيلية العشرة (Modules Overview)</w:t>
      </w:r>
    </w:p>
    <w:tbl>
      <w:tblPr>
        <w:bidiVisual/>
        <w:tblW w:w="0" w:type="auto"/>
        <w:jc w:val="center"/>
        <w:tblLook w:val="04A0" w:firstRow="1" w:lastRow="0" w:firstColumn="1" w:lastColumn="0" w:noHBand="0" w:noVBand="1"/>
      </w:tblPr>
      <w:tblGrid>
        <w:gridCol w:w="4824"/>
        <w:gridCol w:w="4824"/>
      </w:tblGrid>
      <w:tr w:rsidR="007D2F7B" w14:paraId="0250C156" w14:textId="77777777">
        <w:trPr>
          <w:jc w:val="center"/>
        </w:trPr>
        <w:tc>
          <w:tcPr>
            <w:tcW w:w="4824" w:type="dxa"/>
            <w:shd w:val="clear" w:color="auto" w:fill="072347"/>
            <w:tcMar>
              <w:top w:w="100" w:type="dxa"/>
              <w:left w:w="160" w:type="dxa"/>
              <w:bottom w:w="100" w:type="dxa"/>
              <w:right w:w="160" w:type="dxa"/>
            </w:tcMar>
          </w:tcPr>
          <w:p w14:paraId="4180F885" w14:textId="77777777" w:rsidR="007D2F7B" w:rsidRDefault="00000000" w:rsidP="00C720D6">
            <w:pPr>
              <w:bidi/>
            </w:pPr>
            <w:r>
              <w:rPr>
                <w:rFonts w:ascii="Cairo" w:hAnsi="Cairo"/>
                <w:b/>
                <w:color w:val="FFFFFF"/>
              </w:rPr>
              <w:t>المحور السريري / الموديول</w:t>
            </w:r>
          </w:p>
        </w:tc>
        <w:tc>
          <w:tcPr>
            <w:tcW w:w="4824" w:type="dxa"/>
            <w:shd w:val="clear" w:color="auto" w:fill="072347"/>
            <w:tcMar>
              <w:top w:w="100" w:type="dxa"/>
              <w:left w:w="160" w:type="dxa"/>
              <w:bottom w:w="100" w:type="dxa"/>
              <w:right w:w="160" w:type="dxa"/>
            </w:tcMar>
          </w:tcPr>
          <w:p w14:paraId="0BCAE8C7" w14:textId="77777777" w:rsidR="007D2F7B" w:rsidRDefault="00000000" w:rsidP="00C720D6">
            <w:pPr>
              <w:bidi/>
            </w:pPr>
            <w:r>
              <w:rPr>
                <w:rFonts w:ascii="Cairo" w:hAnsi="Cairo"/>
                <w:b/>
                <w:color w:val="FFFFFF"/>
              </w:rPr>
              <w:t>الوصف الوظيفي</w:t>
            </w:r>
          </w:p>
        </w:tc>
      </w:tr>
      <w:tr w:rsidR="007D2F7B" w14:paraId="34663DCB" w14:textId="77777777">
        <w:trPr>
          <w:jc w:val="center"/>
        </w:trPr>
        <w:tc>
          <w:tcPr>
            <w:tcW w:w="4824" w:type="dxa"/>
            <w:shd w:val="clear" w:color="auto" w:fill="FFFFFF"/>
            <w:tcMar>
              <w:top w:w="80" w:type="dxa"/>
              <w:left w:w="140" w:type="dxa"/>
              <w:bottom w:w="80" w:type="dxa"/>
              <w:right w:w="140" w:type="dxa"/>
            </w:tcMar>
          </w:tcPr>
          <w:p w14:paraId="6F15A5B4" w14:textId="77777777" w:rsidR="007D2F7B" w:rsidRDefault="00000000" w:rsidP="00C720D6">
            <w:pPr>
              <w:bidi/>
            </w:pPr>
            <w:r>
              <w:rPr>
                <w:rFonts w:ascii="Cairo" w:hAnsi="Cairo"/>
                <w:b/>
                <w:color w:val="0284C7"/>
              </w:rPr>
              <w:t>الموديول 1</w:t>
            </w:r>
          </w:p>
        </w:tc>
        <w:tc>
          <w:tcPr>
            <w:tcW w:w="4824" w:type="dxa"/>
            <w:shd w:val="clear" w:color="auto" w:fill="FFFFFF"/>
            <w:tcMar>
              <w:top w:w="80" w:type="dxa"/>
              <w:left w:w="140" w:type="dxa"/>
              <w:bottom w:w="80" w:type="dxa"/>
              <w:right w:w="140" w:type="dxa"/>
            </w:tcMar>
          </w:tcPr>
          <w:p w14:paraId="2C82E3B4" w14:textId="77777777" w:rsidR="007D2F7B" w:rsidRDefault="00000000" w:rsidP="00C720D6">
            <w:pPr>
              <w:bidi/>
            </w:pPr>
            <w:r>
              <w:rPr>
                <w:rFonts w:ascii="Cairo" w:hAnsi="Cairo"/>
                <w:color w:val="0F172A"/>
                <w:sz w:val="19"/>
              </w:rPr>
              <w:t>مخطط الأسنان التفاعلي 360° ونظام ترقيم FDI Two-Digit Notation</w:t>
            </w:r>
          </w:p>
        </w:tc>
      </w:tr>
      <w:tr w:rsidR="007D2F7B" w14:paraId="154FC519" w14:textId="77777777">
        <w:trPr>
          <w:jc w:val="center"/>
        </w:trPr>
        <w:tc>
          <w:tcPr>
            <w:tcW w:w="4824" w:type="dxa"/>
            <w:shd w:val="clear" w:color="auto" w:fill="F8FAFC"/>
            <w:tcMar>
              <w:top w:w="80" w:type="dxa"/>
              <w:left w:w="140" w:type="dxa"/>
              <w:bottom w:w="80" w:type="dxa"/>
              <w:right w:w="140" w:type="dxa"/>
            </w:tcMar>
          </w:tcPr>
          <w:p w14:paraId="515D6093" w14:textId="77777777" w:rsidR="007D2F7B" w:rsidRDefault="00000000" w:rsidP="00C720D6">
            <w:pPr>
              <w:bidi/>
            </w:pPr>
            <w:r>
              <w:rPr>
                <w:rFonts w:ascii="Cairo" w:hAnsi="Cairo"/>
                <w:b/>
                <w:color w:val="0284C7"/>
              </w:rPr>
              <w:t>الموديول 2</w:t>
            </w:r>
          </w:p>
        </w:tc>
        <w:tc>
          <w:tcPr>
            <w:tcW w:w="4824" w:type="dxa"/>
            <w:shd w:val="clear" w:color="auto" w:fill="F8FAFC"/>
            <w:tcMar>
              <w:top w:w="80" w:type="dxa"/>
              <w:left w:w="140" w:type="dxa"/>
              <w:bottom w:w="80" w:type="dxa"/>
              <w:right w:w="140" w:type="dxa"/>
            </w:tcMar>
          </w:tcPr>
          <w:p w14:paraId="064EBA5A" w14:textId="77777777" w:rsidR="007D2F7B" w:rsidRDefault="00000000" w:rsidP="00C720D6">
            <w:pPr>
              <w:bidi/>
            </w:pPr>
            <w:r>
              <w:rPr>
                <w:rFonts w:ascii="Cairo" w:hAnsi="Cairo"/>
                <w:color w:val="0F172A"/>
                <w:sz w:val="19"/>
              </w:rPr>
              <w:t>المسارات العلاجية السريرية التسعة المتخصصة (The 9 Specialty Workflows)</w:t>
            </w:r>
          </w:p>
        </w:tc>
      </w:tr>
      <w:tr w:rsidR="007D2F7B" w14:paraId="2B529E5E" w14:textId="77777777">
        <w:trPr>
          <w:jc w:val="center"/>
        </w:trPr>
        <w:tc>
          <w:tcPr>
            <w:tcW w:w="4824" w:type="dxa"/>
            <w:shd w:val="clear" w:color="auto" w:fill="FFFFFF"/>
            <w:tcMar>
              <w:top w:w="80" w:type="dxa"/>
              <w:left w:w="140" w:type="dxa"/>
              <w:bottom w:w="80" w:type="dxa"/>
              <w:right w:w="140" w:type="dxa"/>
            </w:tcMar>
          </w:tcPr>
          <w:p w14:paraId="3048FE9D" w14:textId="77777777" w:rsidR="007D2F7B" w:rsidRDefault="00000000" w:rsidP="00C720D6">
            <w:pPr>
              <w:bidi/>
            </w:pPr>
            <w:r>
              <w:rPr>
                <w:rFonts w:ascii="Cairo" w:hAnsi="Cairo"/>
                <w:b/>
                <w:color w:val="0284C7"/>
              </w:rPr>
              <w:t>الموديول 3</w:t>
            </w:r>
          </w:p>
        </w:tc>
        <w:tc>
          <w:tcPr>
            <w:tcW w:w="4824" w:type="dxa"/>
            <w:shd w:val="clear" w:color="auto" w:fill="FFFFFF"/>
            <w:tcMar>
              <w:top w:w="80" w:type="dxa"/>
              <w:left w:w="140" w:type="dxa"/>
              <w:bottom w:w="80" w:type="dxa"/>
              <w:right w:w="140" w:type="dxa"/>
            </w:tcMar>
          </w:tcPr>
          <w:p w14:paraId="7B5C9F27" w14:textId="77777777" w:rsidR="007D2F7B" w:rsidRDefault="00000000" w:rsidP="00C720D6">
            <w:pPr>
              <w:bidi/>
            </w:pPr>
            <w:r>
              <w:rPr>
                <w:rFonts w:ascii="Cairo" w:hAnsi="Cairo"/>
                <w:color w:val="0F172A"/>
                <w:sz w:val="19"/>
              </w:rPr>
              <w:t>خطط العلاج متعددة الخيارات والمراحل والتوقيع الرقمي (Phased Treatment Plans)</w:t>
            </w:r>
          </w:p>
        </w:tc>
      </w:tr>
      <w:tr w:rsidR="007D2F7B" w14:paraId="2DAC6E75" w14:textId="77777777">
        <w:trPr>
          <w:jc w:val="center"/>
        </w:trPr>
        <w:tc>
          <w:tcPr>
            <w:tcW w:w="4824" w:type="dxa"/>
            <w:shd w:val="clear" w:color="auto" w:fill="F8FAFC"/>
            <w:tcMar>
              <w:top w:w="80" w:type="dxa"/>
              <w:left w:w="140" w:type="dxa"/>
              <w:bottom w:w="80" w:type="dxa"/>
              <w:right w:w="140" w:type="dxa"/>
            </w:tcMar>
          </w:tcPr>
          <w:p w14:paraId="1B925817" w14:textId="77777777" w:rsidR="007D2F7B" w:rsidRDefault="00000000" w:rsidP="00C720D6">
            <w:pPr>
              <w:bidi/>
            </w:pPr>
            <w:r>
              <w:rPr>
                <w:rFonts w:ascii="Cairo" w:hAnsi="Cairo"/>
                <w:b/>
                <w:color w:val="0284C7"/>
              </w:rPr>
              <w:t>الموديول 4</w:t>
            </w:r>
          </w:p>
        </w:tc>
        <w:tc>
          <w:tcPr>
            <w:tcW w:w="4824" w:type="dxa"/>
            <w:shd w:val="clear" w:color="auto" w:fill="F8FAFC"/>
            <w:tcMar>
              <w:top w:w="80" w:type="dxa"/>
              <w:left w:w="140" w:type="dxa"/>
              <w:bottom w:w="80" w:type="dxa"/>
              <w:right w:w="140" w:type="dxa"/>
            </w:tcMar>
          </w:tcPr>
          <w:p w14:paraId="584A18F6" w14:textId="77777777" w:rsidR="007D2F7B" w:rsidRDefault="00000000" w:rsidP="00C720D6">
            <w:pPr>
              <w:bidi/>
            </w:pPr>
            <w:r>
              <w:rPr>
                <w:rFonts w:ascii="Cairo" w:hAnsi="Cairo"/>
                <w:color w:val="0F172A"/>
                <w:sz w:val="19"/>
              </w:rPr>
              <w:t>أوامر تشغيل معامل الأسنان وبوابة الجودة (Dental Lab CAD/CAM &amp; QA Audit)</w:t>
            </w:r>
          </w:p>
        </w:tc>
      </w:tr>
      <w:tr w:rsidR="007D2F7B" w14:paraId="7520AD9B" w14:textId="77777777">
        <w:trPr>
          <w:jc w:val="center"/>
        </w:trPr>
        <w:tc>
          <w:tcPr>
            <w:tcW w:w="4824" w:type="dxa"/>
            <w:shd w:val="clear" w:color="auto" w:fill="FFFFFF"/>
            <w:tcMar>
              <w:top w:w="80" w:type="dxa"/>
              <w:left w:w="140" w:type="dxa"/>
              <w:bottom w:w="80" w:type="dxa"/>
              <w:right w:w="140" w:type="dxa"/>
            </w:tcMar>
          </w:tcPr>
          <w:p w14:paraId="4B165738" w14:textId="77777777" w:rsidR="007D2F7B" w:rsidRDefault="00000000" w:rsidP="00C720D6">
            <w:pPr>
              <w:bidi/>
            </w:pPr>
            <w:r>
              <w:rPr>
                <w:rFonts w:ascii="Cairo" w:hAnsi="Cairo"/>
                <w:b/>
                <w:color w:val="0284C7"/>
              </w:rPr>
              <w:t>الموديول 5</w:t>
            </w:r>
          </w:p>
        </w:tc>
        <w:tc>
          <w:tcPr>
            <w:tcW w:w="4824" w:type="dxa"/>
            <w:shd w:val="clear" w:color="auto" w:fill="FFFFFF"/>
            <w:tcMar>
              <w:top w:w="80" w:type="dxa"/>
              <w:left w:w="140" w:type="dxa"/>
              <w:bottom w:w="80" w:type="dxa"/>
              <w:right w:w="140" w:type="dxa"/>
            </w:tcMar>
          </w:tcPr>
          <w:p w14:paraId="331CDB95" w14:textId="77777777" w:rsidR="007D2F7B" w:rsidRDefault="00000000" w:rsidP="00C720D6">
            <w:pPr>
              <w:bidi/>
            </w:pPr>
            <w:r>
              <w:rPr>
                <w:rFonts w:ascii="Cairo" w:hAnsi="Cairo"/>
                <w:color w:val="0F172A"/>
                <w:sz w:val="19"/>
              </w:rPr>
              <w:t>سلاسل إمداد كراسي الأسنان والمخازن المتعددة (Chair-side Multi-Store WMS)</w:t>
            </w:r>
          </w:p>
        </w:tc>
      </w:tr>
      <w:tr w:rsidR="007D2F7B" w14:paraId="6FC152BF" w14:textId="77777777">
        <w:trPr>
          <w:jc w:val="center"/>
        </w:trPr>
        <w:tc>
          <w:tcPr>
            <w:tcW w:w="4824" w:type="dxa"/>
            <w:shd w:val="clear" w:color="auto" w:fill="F8FAFC"/>
            <w:tcMar>
              <w:top w:w="80" w:type="dxa"/>
              <w:left w:w="140" w:type="dxa"/>
              <w:bottom w:w="80" w:type="dxa"/>
              <w:right w:w="140" w:type="dxa"/>
            </w:tcMar>
          </w:tcPr>
          <w:p w14:paraId="01B10248" w14:textId="77777777" w:rsidR="007D2F7B" w:rsidRDefault="00000000" w:rsidP="00C720D6">
            <w:pPr>
              <w:bidi/>
            </w:pPr>
            <w:r>
              <w:rPr>
                <w:rFonts w:ascii="Cairo" w:hAnsi="Cairo"/>
                <w:b/>
                <w:color w:val="0284C7"/>
              </w:rPr>
              <w:t>الموديول 6</w:t>
            </w:r>
          </w:p>
        </w:tc>
        <w:tc>
          <w:tcPr>
            <w:tcW w:w="4824" w:type="dxa"/>
            <w:shd w:val="clear" w:color="auto" w:fill="F8FAFC"/>
            <w:tcMar>
              <w:top w:w="80" w:type="dxa"/>
              <w:left w:w="140" w:type="dxa"/>
              <w:bottom w:w="80" w:type="dxa"/>
              <w:right w:w="140" w:type="dxa"/>
            </w:tcMar>
          </w:tcPr>
          <w:p w14:paraId="7EB13814" w14:textId="77777777" w:rsidR="007D2F7B" w:rsidRDefault="00000000" w:rsidP="00C720D6">
            <w:pPr>
              <w:bidi/>
            </w:pPr>
            <w:r>
              <w:rPr>
                <w:rFonts w:ascii="Cairo" w:hAnsi="Cairo"/>
                <w:color w:val="0F172A"/>
                <w:sz w:val="19"/>
              </w:rPr>
              <w:t>نسب وعمولات الأطباء وسياسات الخصم الثلاثية (Commissions &amp; 3-Way Discounts)</w:t>
            </w:r>
          </w:p>
        </w:tc>
      </w:tr>
      <w:tr w:rsidR="007D2F7B" w14:paraId="26243A5E" w14:textId="77777777">
        <w:trPr>
          <w:jc w:val="center"/>
        </w:trPr>
        <w:tc>
          <w:tcPr>
            <w:tcW w:w="4824" w:type="dxa"/>
            <w:shd w:val="clear" w:color="auto" w:fill="FFFFFF"/>
            <w:tcMar>
              <w:top w:w="80" w:type="dxa"/>
              <w:left w:w="140" w:type="dxa"/>
              <w:bottom w:w="80" w:type="dxa"/>
              <w:right w:w="140" w:type="dxa"/>
            </w:tcMar>
          </w:tcPr>
          <w:p w14:paraId="6690677D" w14:textId="77777777" w:rsidR="007D2F7B" w:rsidRDefault="00000000" w:rsidP="00C720D6">
            <w:pPr>
              <w:bidi/>
            </w:pPr>
            <w:r>
              <w:rPr>
                <w:rFonts w:ascii="Cairo" w:hAnsi="Cairo"/>
                <w:b/>
                <w:color w:val="0284C7"/>
              </w:rPr>
              <w:t>الموديول 7</w:t>
            </w:r>
          </w:p>
        </w:tc>
        <w:tc>
          <w:tcPr>
            <w:tcW w:w="4824" w:type="dxa"/>
            <w:shd w:val="clear" w:color="auto" w:fill="FFFFFF"/>
            <w:tcMar>
              <w:top w:w="80" w:type="dxa"/>
              <w:left w:w="140" w:type="dxa"/>
              <w:bottom w:w="80" w:type="dxa"/>
              <w:right w:w="140" w:type="dxa"/>
            </w:tcMar>
          </w:tcPr>
          <w:p w14:paraId="4CDF1B39" w14:textId="77777777" w:rsidR="007D2F7B" w:rsidRDefault="00000000" w:rsidP="00C720D6">
            <w:pPr>
              <w:bidi/>
            </w:pPr>
            <w:r>
              <w:rPr>
                <w:rFonts w:ascii="Cairo" w:hAnsi="Cairo"/>
                <w:color w:val="0F172A"/>
                <w:sz w:val="19"/>
              </w:rPr>
              <w:t>التحليل الإشعاعي الذكي للأسنان والـ CBCT (Gemini Vision AI &amp; Caries Radar)</w:t>
            </w:r>
          </w:p>
        </w:tc>
      </w:tr>
      <w:tr w:rsidR="007D2F7B" w14:paraId="15AC1FCA" w14:textId="77777777">
        <w:trPr>
          <w:jc w:val="center"/>
        </w:trPr>
        <w:tc>
          <w:tcPr>
            <w:tcW w:w="4824" w:type="dxa"/>
            <w:shd w:val="clear" w:color="auto" w:fill="F8FAFC"/>
            <w:tcMar>
              <w:top w:w="80" w:type="dxa"/>
              <w:left w:w="140" w:type="dxa"/>
              <w:bottom w:w="80" w:type="dxa"/>
              <w:right w:w="140" w:type="dxa"/>
            </w:tcMar>
          </w:tcPr>
          <w:p w14:paraId="56DFE7C3" w14:textId="77777777" w:rsidR="007D2F7B" w:rsidRDefault="00000000" w:rsidP="00C720D6">
            <w:pPr>
              <w:bidi/>
            </w:pPr>
            <w:r>
              <w:rPr>
                <w:rFonts w:ascii="Cairo" w:hAnsi="Cairo"/>
                <w:b/>
                <w:color w:val="0284C7"/>
              </w:rPr>
              <w:t>الموديول 8</w:t>
            </w:r>
          </w:p>
        </w:tc>
        <w:tc>
          <w:tcPr>
            <w:tcW w:w="4824" w:type="dxa"/>
            <w:shd w:val="clear" w:color="auto" w:fill="F8FAFC"/>
            <w:tcMar>
              <w:top w:w="80" w:type="dxa"/>
              <w:left w:w="140" w:type="dxa"/>
              <w:bottom w:w="80" w:type="dxa"/>
              <w:right w:w="140" w:type="dxa"/>
            </w:tcMar>
          </w:tcPr>
          <w:p w14:paraId="66CB05D8" w14:textId="77777777" w:rsidR="007D2F7B" w:rsidRDefault="00000000" w:rsidP="00C720D6">
            <w:pPr>
              <w:bidi/>
            </w:pPr>
            <w:r>
              <w:rPr>
                <w:rFonts w:ascii="Cairo" w:hAnsi="Cairo"/>
                <w:color w:val="0F172A"/>
                <w:sz w:val="19"/>
              </w:rPr>
              <w:t>تقويم الأسنان الشفاف وضمان الزرعات بالرنين (Aligners &amp; Osstell RFA ISQ)</w:t>
            </w:r>
          </w:p>
        </w:tc>
      </w:tr>
      <w:tr w:rsidR="007D2F7B" w14:paraId="675A1EF9" w14:textId="77777777">
        <w:trPr>
          <w:jc w:val="center"/>
        </w:trPr>
        <w:tc>
          <w:tcPr>
            <w:tcW w:w="4824" w:type="dxa"/>
            <w:shd w:val="clear" w:color="auto" w:fill="FFFFFF"/>
            <w:tcMar>
              <w:top w:w="80" w:type="dxa"/>
              <w:left w:w="140" w:type="dxa"/>
              <w:bottom w:w="80" w:type="dxa"/>
              <w:right w:w="140" w:type="dxa"/>
            </w:tcMar>
          </w:tcPr>
          <w:p w14:paraId="074C4694" w14:textId="77777777" w:rsidR="007D2F7B" w:rsidRDefault="00000000" w:rsidP="00C720D6">
            <w:pPr>
              <w:bidi/>
            </w:pPr>
            <w:r>
              <w:rPr>
                <w:rFonts w:ascii="Cairo" w:hAnsi="Cairo"/>
                <w:b/>
                <w:color w:val="0284C7"/>
              </w:rPr>
              <w:t>الموديول 9</w:t>
            </w:r>
          </w:p>
        </w:tc>
        <w:tc>
          <w:tcPr>
            <w:tcW w:w="4824" w:type="dxa"/>
            <w:shd w:val="clear" w:color="auto" w:fill="FFFFFF"/>
            <w:tcMar>
              <w:top w:w="80" w:type="dxa"/>
              <w:left w:w="140" w:type="dxa"/>
              <w:bottom w:w="80" w:type="dxa"/>
              <w:right w:w="140" w:type="dxa"/>
            </w:tcMar>
          </w:tcPr>
          <w:p w14:paraId="143C461A" w14:textId="77777777" w:rsidR="007D2F7B" w:rsidRDefault="00000000" w:rsidP="00C720D6">
            <w:pPr>
              <w:bidi/>
            </w:pPr>
            <w:r>
              <w:rPr>
                <w:rFonts w:ascii="Cairo" w:hAnsi="Cairo"/>
                <w:color w:val="0F172A"/>
                <w:sz w:val="19"/>
              </w:rPr>
              <w:t>الاستقبال وطابور الكراسي وشاشات الانتظار والصندوق (Queue TV &amp; POS)</w:t>
            </w:r>
          </w:p>
        </w:tc>
      </w:tr>
      <w:tr w:rsidR="007D2F7B" w14:paraId="178C4F4D" w14:textId="77777777">
        <w:trPr>
          <w:jc w:val="center"/>
        </w:trPr>
        <w:tc>
          <w:tcPr>
            <w:tcW w:w="4824" w:type="dxa"/>
            <w:shd w:val="clear" w:color="auto" w:fill="F8FAFC"/>
            <w:tcMar>
              <w:top w:w="80" w:type="dxa"/>
              <w:left w:w="140" w:type="dxa"/>
              <w:bottom w:w="80" w:type="dxa"/>
              <w:right w:w="140" w:type="dxa"/>
            </w:tcMar>
          </w:tcPr>
          <w:p w14:paraId="076313E5" w14:textId="77777777" w:rsidR="007D2F7B" w:rsidRDefault="00000000" w:rsidP="00C720D6">
            <w:pPr>
              <w:bidi/>
            </w:pPr>
            <w:r>
              <w:rPr>
                <w:rFonts w:ascii="Cairo" w:hAnsi="Cairo"/>
                <w:b/>
                <w:color w:val="0284C7"/>
              </w:rPr>
              <w:t>الموديول 10</w:t>
            </w:r>
          </w:p>
        </w:tc>
        <w:tc>
          <w:tcPr>
            <w:tcW w:w="4824" w:type="dxa"/>
            <w:shd w:val="clear" w:color="auto" w:fill="F8FAFC"/>
            <w:tcMar>
              <w:top w:w="80" w:type="dxa"/>
              <w:left w:w="140" w:type="dxa"/>
              <w:bottom w:w="80" w:type="dxa"/>
              <w:right w:w="140" w:type="dxa"/>
            </w:tcMar>
          </w:tcPr>
          <w:p w14:paraId="7EFEFF12" w14:textId="77777777" w:rsidR="007D2F7B" w:rsidRDefault="00000000" w:rsidP="00C720D6">
            <w:pPr>
              <w:bidi/>
            </w:pPr>
            <w:r>
              <w:rPr>
                <w:rFonts w:ascii="Cairo" w:hAnsi="Cairo"/>
                <w:color w:val="0F172A"/>
                <w:sz w:val="19"/>
              </w:rPr>
              <w:t>دليل أسعار الإجراءات CDT والباقات الجاهزة (ADA CDT Chargemaster)</w:t>
            </w:r>
          </w:p>
        </w:tc>
      </w:tr>
    </w:tbl>
    <w:p w14:paraId="7CCAF6E4" w14:textId="77777777" w:rsidR="007D2F7B" w:rsidRDefault="007D2F7B" w:rsidP="00C720D6">
      <w:pPr>
        <w:bidi/>
        <w:spacing w:after="280"/>
      </w:pPr>
    </w:p>
    <w:tbl>
      <w:tblPr>
        <w:bidiVisual/>
        <w:tblW w:w="0" w:type="auto"/>
        <w:jc w:val="center"/>
        <w:tblLook w:val="04A0" w:firstRow="1" w:lastRow="0" w:firstColumn="1" w:lastColumn="0" w:noHBand="0" w:noVBand="1"/>
      </w:tblPr>
      <w:tblGrid>
        <w:gridCol w:w="9648"/>
      </w:tblGrid>
      <w:tr w:rsidR="007D2F7B" w14:paraId="5524D0C3" w14:textId="77777777">
        <w:trPr>
          <w:jc w:val="center"/>
        </w:trPr>
        <w:tc>
          <w:tcPr>
            <w:tcW w:w="9648" w:type="dxa"/>
            <w:tcBorders>
              <w:right w:val="single" w:sz="36" w:space="0" w:color="10B981"/>
            </w:tcBorders>
            <w:shd w:val="clear" w:color="auto" w:fill="ECFDF5"/>
            <w:tcMar>
              <w:top w:w="160" w:type="dxa"/>
              <w:left w:w="240" w:type="dxa"/>
              <w:bottom w:w="160" w:type="dxa"/>
              <w:right w:w="240" w:type="dxa"/>
            </w:tcMar>
          </w:tcPr>
          <w:p w14:paraId="116E7255" w14:textId="77777777" w:rsidR="007D2F7B" w:rsidRDefault="00000000" w:rsidP="00C720D6">
            <w:pPr>
              <w:bidi/>
            </w:pPr>
            <w:r>
              <w:rPr>
                <w:rFonts w:ascii="Cairo" w:hAnsi="Cairo"/>
                <w:b/>
                <w:color w:val="072347"/>
                <w:sz w:val="23"/>
              </w:rPr>
              <w:t>💎 رسالة المنظومة السريرية:</w:t>
            </w:r>
            <w:r>
              <w:rPr>
                <w:rFonts w:ascii="Cairo" w:hAnsi="Cairo"/>
                <w:b/>
                <w:color w:val="072347"/>
                <w:sz w:val="23"/>
              </w:rPr>
              <w:br/>
            </w:r>
            <w:r>
              <w:rPr>
                <w:rFonts w:ascii="Cairo" w:hAnsi="Cairo"/>
                <w:color w:val="0F172A"/>
                <w:sz w:val="20"/>
              </w:rPr>
              <w:t>صُممت منصة دنت فلو 360 لسد الفجوة بين العمل الميداني عند الكرسي والرقابة المالية وسلاسل الإمداد. كل حركة سريرية يوثقها طبيب الأسنان تُترجم تلقائياً إلى قيد محاسبي، وخصم مخزني، وتحديث فوري للمخطط السني الشامل.</w:t>
            </w:r>
          </w:p>
        </w:tc>
      </w:tr>
    </w:tbl>
    <w:p w14:paraId="0069B74A" w14:textId="77777777" w:rsidR="007D2F7B" w:rsidRDefault="007D2F7B" w:rsidP="00C720D6">
      <w:pPr>
        <w:bidi/>
        <w:spacing w:before="80" w:after="120"/>
      </w:pPr>
    </w:p>
    <w:p w14:paraId="72A93B51" w14:textId="77777777" w:rsidR="007D2F7B" w:rsidRDefault="00000000" w:rsidP="00C720D6">
      <w:pPr>
        <w:bidi/>
      </w:pPr>
      <w:r>
        <w:br w:type="page"/>
      </w:r>
    </w:p>
    <w:p w14:paraId="61557D6C" w14:textId="77777777" w:rsidR="007D2F7B" w:rsidRDefault="00000000" w:rsidP="00C720D6">
      <w:pPr>
        <w:bidi/>
        <w:spacing w:before="320" w:after="120"/>
      </w:pPr>
      <w:r>
        <w:rPr>
          <w:rFonts w:ascii="Cairo" w:hAnsi="Cairo"/>
          <w:b/>
          <w:color w:val="0284C7"/>
          <w:sz w:val="28"/>
        </w:rPr>
        <w:lastRenderedPageBreak/>
        <w:t xml:space="preserve">المحور 1: </w:t>
      </w:r>
      <w:r>
        <w:rPr>
          <w:rFonts w:ascii="Cairo" w:hAnsi="Cairo"/>
          <w:b/>
          <w:color w:val="072347"/>
          <w:sz w:val="28"/>
        </w:rPr>
        <w:t>مخطط الأسنان التفاعلي 360° ونظام ترقيم FDI الدولي (Interactive Odontogram)</w:t>
      </w:r>
    </w:p>
    <w:p w14:paraId="27B98F26" w14:textId="77777777" w:rsidR="007D2F7B" w:rsidRDefault="00000000" w:rsidP="00C720D6">
      <w:pPr>
        <w:bidi/>
        <w:spacing w:after="160"/>
      </w:pPr>
      <w:r>
        <w:rPr>
          <w:rFonts w:ascii="Cairo" w:hAnsi="Cairo"/>
          <w:color w:val="0F172A"/>
          <w:sz w:val="21"/>
        </w:rPr>
        <w:t>يوفر المخطط السريري تمثيلاً بيانياً فيكتورياً دقيقاً لـ 32 سناً دائماً و20 سناً أولياً للأطفال، مقسمة وفق الأسطح التشريحية الخمسة (MODBL: Mesial, Occlusal/Incisal, Distal, Buccal, Lingual).</w:t>
      </w:r>
    </w:p>
    <w:p w14:paraId="14B56266"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النقر الفردي (Single Click): لتبديل حالة السطح فورياً بين التسوس (أحمر)، الحشوة (أزرق)، التاج (أصفر)، سحب العصب (بنفسجي)، والزراعة (تركواز).</w:t>
      </w:r>
    </w:p>
    <w:p w14:paraId="0D8CA25F"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النقر المزدوج (Double Click): لفتح الإضبارة والأرشيف التاريخي الكامل للسن عبر المسار: /clinic/dental/patient/&lt;id&gt;/tooth/&lt;num&gt;/history/.</w:t>
      </w:r>
    </w:p>
    <w:p w14:paraId="673DDCA4"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الضغط المطول (Long Press): لتشغيل عجلة الإجراءات السريعة (Radial Menu) وإدراج الإجراء في خطة العلاج فوراً.</w:t>
      </w:r>
    </w:p>
    <w:p w14:paraId="4B468061"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المزامنة التلقائية اللحظية (Instant AJAX Sync): يتم حفظ كافة الحركات وتحديث قاعدة البيانات دون الحاجة لإعادة تحميل الصفحة.</w:t>
      </w:r>
    </w:p>
    <w:p w14:paraId="6AB7EC4B" w14:textId="77777777" w:rsidR="007D2F7B" w:rsidRDefault="00000000" w:rsidP="00C720D6">
      <w:pPr>
        <w:bidi/>
        <w:spacing w:before="120" w:after="240"/>
      </w:pPr>
      <w:r>
        <w:rPr>
          <w:rFonts w:ascii="Cairo" w:hAnsi="Cairo"/>
          <w:b/>
          <w:color w:val="072347"/>
          <w:sz w:val="18"/>
        </w:rPr>
        <w:t xml:space="preserve">🔗 الرابط التشغيلي المباشر: </w:t>
      </w:r>
      <w:r>
        <w:rPr>
          <w:rFonts w:ascii="Arial" w:hAnsi="Arial"/>
          <w:color w:val="0284C7"/>
          <w:sz w:val="18"/>
          <w:u w:val="single"/>
        </w:rPr>
        <w:t>https://yemenhealthos.com/ar/clinic/dental/cockpit/</w:t>
      </w:r>
    </w:p>
    <w:p w14:paraId="2CF0D808" w14:textId="77777777" w:rsidR="007D2F7B" w:rsidRDefault="00000000" w:rsidP="00C720D6">
      <w:pPr>
        <w:bidi/>
        <w:spacing w:before="320" w:after="120"/>
      </w:pPr>
      <w:r>
        <w:rPr>
          <w:rFonts w:ascii="Cairo" w:hAnsi="Cairo"/>
          <w:b/>
          <w:color w:val="0284C7"/>
          <w:sz w:val="28"/>
        </w:rPr>
        <w:t xml:space="preserve">المحور 2: </w:t>
      </w:r>
      <w:r>
        <w:rPr>
          <w:rFonts w:ascii="Cairo" w:hAnsi="Cairo"/>
          <w:b/>
          <w:color w:val="072347"/>
          <w:sz w:val="28"/>
        </w:rPr>
        <w:t>المسارات العلاجية السريرية التسعة المتخصصة (The 9 Specialty Workflows)</w:t>
      </w:r>
    </w:p>
    <w:p w14:paraId="2E9C7C21" w14:textId="77777777" w:rsidR="007D2F7B" w:rsidRDefault="00000000" w:rsidP="00C720D6">
      <w:pPr>
        <w:bidi/>
        <w:spacing w:after="160"/>
      </w:pPr>
      <w:r>
        <w:rPr>
          <w:rFonts w:ascii="Cairo" w:hAnsi="Cairo"/>
          <w:color w:val="0F172A"/>
          <w:sz w:val="21"/>
        </w:rPr>
        <w:t>تغطية معيارية شاملة لكافة فروع طب وجراحة الفم والأسنان بأتمتة متقاطعة تربط السريرية بالمخازن والصندوق:</w:t>
      </w:r>
    </w:p>
    <w:p w14:paraId="4452D3EE"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1. تقويم الأسنان (Orthodontics - D8670): تصنيف Angle، قياسات السيفالومتريك (SNA, SNB)، وجدول شد الأسلاك والبراكيت.</w:t>
      </w:r>
    </w:p>
    <w:p w14:paraId="3899386A"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2. علاج الجذور والعصب (Endodontics - D3310): مصفوفة أطوال القنوات بالأبيكس لوكيتر، المبارد الدوارة، ونوع البيوسيراميك.</w:t>
      </w:r>
    </w:p>
    <w:p w14:paraId="69160403"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3. زراعة الأسنان (Implantology - D6010): كثافة العظم، عزم الغرس N.cm، ثبات الرنين ISQ، وباركود UDI الدولي للزرعة.</w:t>
      </w:r>
    </w:p>
    <w:p w14:paraId="0CA4C833"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4. أمراض وجراحة اللثة (Periodontics - D4341): سبر الجيوب اللثوية بمصفوفة 6 نقاط لكل سن، ونسب النزيف والتكلس الصخري.</w:t>
      </w:r>
    </w:p>
    <w:p w14:paraId="28A10F97"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5. التركيبات الثابتة والمتحركة (Prosthodontics - D2740): تحضير خط الإنهاء (Chamfer)، وتوثيق شيد الدعامة ND1-ND9.</w:t>
      </w:r>
    </w:p>
    <w:p w14:paraId="45DFDD23"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6. الحشوات التجميلية (Restorative - D2391): عزل الحاجز المطاطي (Rubber Dam)، تبطين MTA، وجيل المادة الرابطة.</w:t>
      </w:r>
    </w:p>
    <w:p w14:paraId="383353EB"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7. جراحة الفم والخلع (Oral Surgery - D7140): تصنيف Pell &amp; Gregory لضرس العقل، فصل الجذور، ونوع الغرز الجراحية.</w:t>
      </w:r>
    </w:p>
    <w:p w14:paraId="24272DCC"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8. طب أسنان الأطفال (Pedodontics - D2930): مقياس Frankl السلوكي، تخدير N2O، بتر العصب (Pulpotomy)، والتيجان الفولاذية.</w:t>
      </w:r>
    </w:p>
    <w:p w14:paraId="0E14B345"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9. تبييض وتجميل الأسنان (Cosmetics - D9972): مطابقة درجة VITA قبل وبعد التبييض، وجلسات الليزر الفلورايدي.</w:t>
      </w:r>
    </w:p>
    <w:p w14:paraId="4B2E0E78" w14:textId="77777777" w:rsidR="007D2F7B" w:rsidRDefault="00000000" w:rsidP="00C720D6">
      <w:pPr>
        <w:bidi/>
        <w:spacing w:before="120" w:after="240"/>
      </w:pPr>
      <w:r>
        <w:rPr>
          <w:rFonts w:ascii="Cairo" w:hAnsi="Cairo"/>
          <w:b/>
          <w:color w:val="072347"/>
          <w:sz w:val="18"/>
        </w:rPr>
        <w:t xml:space="preserve">🔗 الرابط التشغيلي المباشر: </w:t>
      </w:r>
      <w:r>
        <w:rPr>
          <w:rFonts w:ascii="Arial" w:hAnsi="Arial"/>
          <w:color w:val="0284C7"/>
          <w:sz w:val="18"/>
          <w:u w:val="single"/>
        </w:rPr>
        <w:t>https://yemenhealthos.com/ar/clinic/dental/cockpit/</w:t>
      </w:r>
    </w:p>
    <w:p w14:paraId="40EDF878" w14:textId="77777777" w:rsidR="007D2F7B" w:rsidRDefault="00000000" w:rsidP="00C720D6">
      <w:pPr>
        <w:bidi/>
        <w:spacing w:before="320" w:after="120"/>
      </w:pPr>
      <w:r>
        <w:rPr>
          <w:rFonts w:ascii="Cairo" w:hAnsi="Cairo"/>
          <w:b/>
          <w:color w:val="0284C7"/>
          <w:sz w:val="28"/>
        </w:rPr>
        <w:t xml:space="preserve">المحور 3: </w:t>
      </w:r>
      <w:r>
        <w:rPr>
          <w:rFonts w:ascii="Cairo" w:hAnsi="Cairo"/>
          <w:b/>
          <w:color w:val="072347"/>
          <w:sz w:val="28"/>
        </w:rPr>
        <w:t>خطط العلاج متعددة الخيارات والمراحل والتوقيع الإلكتروني (Phased Treatment Plans)</w:t>
      </w:r>
    </w:p>
    <w:p w14:paraId="0461FC7F" w14:textId="77777777" w:rsidR="007D2F7B" w:rsidRDefault="00000000" w:rsidP="00C720D6">
      <w:pPr>
        <w:bidi/>
        <w:spacing w:after="160"/>
      </w:pPr>
      <w:r>
        <w:rPr>
          <w:rFonts w:ascii="Cairo" w:hAnsi="Cairo"/>
          <w:color w:val="0F172A"/>
          <w:sz w:val="21"/>
        </w:rPr>
        <w:t>تمكين المريض من المفاضلة بين الخطة المثالية (Tier 1: Ideal) والخطة البديلة الاقتصادية (Tier 2: Alternative) مع جدولة المراحل السريرية.</w:t>
      </w:r>
    </w:p>
    <w:p w14:paraId="3E205301"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صياغة المراحل: المرحلة الأولى (الطوارئ والقلع) ➔ المرحلة الثانية (علاج الجذور) ➔ المرحلة الثالثة (الزرعات والتركيبات).</w:t>
      </w:r>
    </w:p>
    <w:p w14:paraId="791D100C"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الحساب المالي الدقيق: إظهار التكلفة الإجمالية، الخصومات المعتمدة، تغطية شركات التأمين، والمبلغ المتبقي على المريض (Co-Pay).</w:t>
      </w:r>
    </w:p>
    <w:p w14:paraId="6AFD8F86"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شاشة التوقيع الرقمي (Digital Signature Pad): توقيع المريض عبر التابلت واعتماد الموافقة المستنيرة قانونياً بصيغة مشفرة.</w:t>
      </w:r>
    </w:p>
    <w:p w14:paraId="1C77E891"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استخراج وطباعة وثيقة الخطة: عبر الرابط المعتمد: /clinic/dental/print/treatment-plan/&lt;pk&gt;/.</w:t>
      </w:r>
    </w:p>
    <w:p w14:paraId="3F21B0E8" w14:textId="77777777" w:rsidR="007D2F7B" w:rsidRDefault="00000000" w:rsidP="00C720D6">
      <w:pPr>
        <w:bidi/>
        <w:spacing w:before="120" w:after="240"/>
      </w:pPr>
      <w:r>
        <w:rPr>
          <w:rFonts w:ascii="Cairo" w:hAnsi="Cairo"/>
          <w:b/>
          <w:color w:val="072347"/>
          <w:sz w:val="18"/>
        </w:rPr>
        <w:t xml:space="preserve">🔗 الرابط التشغيلي المباشر: </w:t>
      </w:r>
      <w:r>
        <w:rPr>
          <w:rFonts w:ascii="Arial" w:hAnsi="Arial"/>
          <w:color w:val="0284C7"/>
          <w:sz w:val="18"/>
          <w:u w:val="single"/>
        </w:rPr>
        <w:t>https://yemenhealthos.com/ar/clinic/dental/cockpit/</w:t>
      </w:r>
    </w:p>
    <w:p w14:paraId="0A8C90E5" w14:textId="77777777" w:rsidR="007D2F7B" w:rsidRDefault="00000000" w:rsidP="00C720D6">
      <w:pPr>
        <w:bidi/>
        <w:spacing w:before="320" w:after="120"/>
      </w:pPr>
      <w:r>
        <w:rPr>
          <w:rFonts w:ascii="Cairo" w:hAnsi="Cairo"/>
          <w:b/>
          <w:color w:val="0284C7"/>
          <w:sz w:val="28"/>
        </w:rPr>
        <w:t xml:space="preserve">المحور 4: </w:t>
      </w:r>
      <w:r>
        <w:rPr>
          <w:rFonts w:ascii="Cairo" w:hAnsi="Cairo"/>
          <w:b/>
          <w:color w:val="072347"/>
          <w:sz w:val="28"/>
        </w:rPr>
        <w:t>أوامر تشغيل معامل الأسنان وبوابة تدقيق الجودة (Dental Lab CAD/CAM &amp; QA Audit)</w:t>
      </w:r>
    </w:p>
    <w:p w14:paraId="4D9F6826" w14:textId="77777777" w:rsidR="007D2F7B" w:rsidRDefault="00000000" w:rsidP="00C720D6">
      <w:pPr>
        <w:bidi/>
        <w:spacing w:after="160"/>
      </w:pPr>
      <w:r>
        <w:rPr>
          <w:rFonts w:ascii="Cairo" w:hAnsi="Cairo"/>
          <w:color w:val="0F172A"/>
          <w:sz w:val="21"/>
        </w:rPr>
        <w:t>حوكمة رقمية شاملة لإرسال الطبعات ثلاثية الأبعاد STL ومتابعة دورة تصنيع التيجان والجسور والعدسات مع المعامل الشريكة.</w:t>
      </w:r>
    </w:p>
    <w:p w14:paraId="776B542A" w14:textId="77777777" w:rsidR="007D2F7B" w:rsidRDefault="00000000" w:rsidP="00C720D6">
      <w:pPr>
        <w:bidi/>
        <w:spacing w:before="40" w:after="60"/>
        <w:ind w:right="288"/>
      </w:pPr>
      <w:r>
        <w:rPr>
          <w:rFonts w:ascii="Cairo" w:hAnsi="Cairo"/>
          <w:b/>
          <w:color w:val="10B981"/>
          <w:sz w:val="19"/>
        </w:rPr>
        <w:lastRenderedPageBreak/>
        <w:t xml:space="preserve">✔  </w:t>
      </w:r>
      <w:r>
        <w:rPr>
          <w:rFonts w:ascii="Cairo" w:hAnsi="Cairo"/>
          <w:color w:val="0F172A"/>
          <w:sz w:val="20"/>
        </w:rPr>
        <w:t>تذكرة العمل الرقمية: تحديد نوع التعويض، درجة اللون الأساسية VITA 3D Master، شيد الداي، ونوع المعدن أو الزيركون.</w:t>
      </w:r>
    </w:p>
    <w:p w14:paraId="6B88D1B5"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رفع الملفات الرقمية (STL / PLY / OBJ): رفع الطبعات المسحوبة بالماسح الفموي Intraoral Scanner مباشرة للمعمل.</w:t>
      </w:r>
    </w:p>
    <w:p w14:paraId="7AE1EFBB"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تتبع اتفاقية مستوى الخدمة (SLA): متابعة مراحل (المسح ➔ التصميم ➔ بروفة الهيكل ➔ التزجيج ➔ التسليم للعيادة).</w:t>
      </w:r>
    </w:p>
    <w:p w14:paraId="48B6D730"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بوابة تدقيق الجودة (QA Gate Audit): فحص انطباق الهامش على الداي؛ وفي حال وجود خلل يتم تفعيل أمر إعادة تصنيع تحت الضمان تلقائياً.</w:t>
      </w:r>
    </w:p>
    <w:p w14:paraId="296A28D3" w14:textId="77777777" w:rsidR="007D2F7B" w:rsidRDefault="00000000" w:rsidP="00C720D6">
      <w:pPr>
        <w:bidi/>
        <w:spacing w:before="120" w:after="240"/>
      </w:pPr>
      <w:r>
        <w:rPr>
          <w:rFonts w:ascii="Cairo" w:hAnsi="Cairo"/>
          <w:b/>
          <w:color w:val="072347"/>
          <w:sz w:val="18"/>
        </w:rPr>
        <w:t xml:space="preserve">🔗 الرابط التشغيلي المباشر: </w:t>
      </w:r>
      <w:r>
        <w:rPr>
          <w:rFonts w:ascii="Arial" w:hAnsi="Arial"/>
          <w:color w:val="0284C7"/>
          <w:sz w:val="18"/>
          <w:u w:val="single"/>
        </w:rPr>
        <w:t>https://yemenhealthos.com/ar/clinic/dental/labs/work-orders/</w:t>
      </w:r>
    </w:p>
    <w:p w14:paraId="68ACFF11" w14:textId="77777777" w:rsidR="007D2F7B" w:rsidRDefault="00000000" w:rsidP="00C720D6">
      <w:pPr>
        <w:bidi/>
        <w:spacing w:before="320" w:after="120"/>
      </w:pPr>
      <w:r>
        <w:rPr>
          <w:rFonts w:ascii="Cairo" w:hAnsi="Cairo"/>
          <w:b/>
          <w:color w:val="0284C7"/>
          <w:sz w:val="28"/>
        </w:rPr>
        <w:t xml:space="preserve">المحور 5: </w:t>
      </w:r>
      <w:r>
        <w:rPr>
          <w:rFonts w:ascii="Cairo" w:hAnsi="Cairo"/>
          <w:b/>
          <w:color w:val="072347"/>
          <w:sz w:val="28"/>
        </w:rPr>
        <w:t>سلاسل إمداد كراسي الأسنان والمخازن المتعددة (Chair-side Multi-Store WMS)</w:t>
      </w:r>
    </w:p>
    <w:p w14:paraId="4FC215E7" w14:textId="77777777" w:rsidR="007D2F7B" w:rsidRDefault="00000000" w:rsidP="00C720D6">
      <w:pPr>
        <w:bidi/>
        <w:spacing w:after="160"/>
      </w:pPr>
      <w:r>
        <w:rPr>
          <w:rFonts w:ascii="Cairo" w:hAnsi="Cairo"/>
          <w:color w:val="0F172A"/>
          <w:sz w:val="21"/>
        </w:rPr>
        <w:t>القضاء على هدر المواد السنية عبر تخصيص مخزن فرعي لكل كرسي عيادة مع تتبع دقيق للمستهلكات وأرقام التشغيلات واللوت (Lot/Batch).</w:t>
      </w:r>
    </w:p>
    <w:p w14:paraId="63CF19E1"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هيكلية المخازن المتعددة: مستودع التموين المركزي، مخزن كرسي العيادة، مخزن التعقيم، ومستودع الزراعة والجراحة.</w:t>
      </w:r>
    </w:p>
    <w:p w14:paraId="1B20BA36"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أذونات الصرف والتحويل (MIV): إرسال طلب تزويد المواد مع قفل السجلات الذكي لمنع التضارب في الأرصدة المتزامنة.</w:t>
      </w:r>
    </w:p>
    <w:p w14:paraId="51946B8E"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الخصم التلقائي عند الإجراء: توثيق حشوة كومبوزيت أو زرعة يخصم العبوة أو الكاربولة تلقائياً من عهدة الكرسي الحالية.</w:t>
      </w:r>
    </w:p>
    <w:p w14:paraId="45EEFA6E"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حزم الأصناف الجاهزة (Turnkey Seeder): استيراد أرصدة افتتاحية لـ 24 مادة استهلاكية سنية بنقرة واحدة.</w:t>
      </w:r>
    </w:p>
    <w:p w14:paraId="7C0A319D" w14:textId="77777777" w:rsidR="007D2F7B" w:rsidRDefault="00000000" w:rsidP="00C720D6">
      <w:pPr>
        <w:bidi/>
        <w:spacing w:before="120" w:after="240"/>
      </w:pPr>
      <w:r>
        <w:rPr>
          <w:rFonts w:ascii="Cairo" w:hAnsi="Cairo"/>
          <w:b/>
          <w:color w:val="072347"/>
          <w:sz w:val="18"/>
        </w:rPr>
        <w:t xml:space="preserve">🔗 الرابط التشغيلي المباشر: </w:t>
      </w:r>
      <w:r>
        <w:rPr>
          <w:rFonts w:ascii="Arial" w:hAnsi="Arial"/>
          <w:color w:val="0284C7"/>
          <w:sz w:val="18"/>
          <w:u w:val="single"/>
        </w:rPr>
        <w:t>https://yemenhealthos.com/ar/clinic/dental/finance/warehouses/</w:t>
      </w:r>
    </w:p>
    <w:p w14:paraId="2E1E4434" w14:textId="77777777" w:rsidR="007D2F7B" w:rsidRDefault="00000000" w:rsidP="00C720D6">
      <w:pPr>
        <w:bidi/>
        <w:spacing w:before="320" w:after="120"/>
      </w:pPr>
      <w:r>
        <w:rPr>
          <w:rFonts w:ascii="Cairo" w:hAnsi="Cairo"/>
          <w:b/>
          <w:color w:val="0284C7"/>
          <w:sz w:val="28"/>
        </w:rPr>
        <w:t xml:space="preserve">المحور 6: </w:t>
      </w:r>
      <w:r>
        <w:rPr>
          <w:rFonts w:ascii="Cairo" w:hAnsi="Cairo"/>
          <w:b/>
          <w:color w:val="072347"/>
          <w:sz w:val="28"/>
        </w:rPr>
        <w:t>نسب وعمولات الأطباء وسياسات امتصاص الخصم الثلاثية (Doctor Commissions Engine)</w:t>
      </w:r>
    </w:p>
    <w:p w14:paraId="5A2B5595" w14:textId="77777777" w:rsidR="007D2F7B" w:rsidRDefault="00000000" w:rsidP="00C720D6">
      <w:pPr>
        <w:bidi/>
        <w:spacing w:after="160"/>
      </w:pPr>
      <w:r>
        <w:rPr>
          <w:rFonts w:ascii="Cairo" w:hAnsi="Cairo"/>
          <w:color w:val="0F172A"/>
          <w:sz w:val="21"/>
        </w:rPr>
        <w:t>نظام مالي محكم وغير قابل للتعديل (Immutable Ledger) يضمن العدالة التامة بين الطبيب والمركز الطبي ويمنع أي خلافات مالية.</w:t>
      </w:r>
    </w:p>
    <w:p w14:paraId="4B7F1509"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اتفاقيات الأتعاب المخصصة: تحديد نسب عامة (مثلاً 40% للطبيب / 60% للمركز) أو نسب مخصصة لكل كود CDT.</w:t>
      </w:r>
    </w:p>
    <w:p w14:paraId="6556E74A"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سياسات الخصم الثلاثية (3-Way Absorption): تقاسم التخفيض نسبياً، أو تحمل الطبيب لكامل الخصم، أو امتصاص المركز للخصم تسويقياً.</w:t>
      </w:r>
    </w:p>
    <w:p w14:paraId="51F3E6BC"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استقطاع تكلفة المعمل والمواد قبل التقسيم: حماية المركز من دفع كلفة التصنيع نيابة عن النسبة الإجمالية.</w:t>
      </w:r>
    </w:p>
    <w:p w14:paraId="14E7A6DF"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التصفية والصرف المجمع (Batch Payout): صرف مستحقات الطبيب وتوليد سند الصرف برقم تسوية UUID فريد وبصمة مالية غير قابلة للتلاعب.</w:t>
      </w:r>
    </w:p>
    <w:p w14:paraId="15F9740F" w14:textId="77777777" w:rsidR="007D2F7B" w:rsidRDefault="00000000" w:rsidP="00C720D6">
      <w:pPr>
        <w:bidi/>
        <w:spacing w:before="120" w:after="240"/>
      </w:pPr>
      <w:r>
        <w:rPr>
          <w:rFonts w:ascii="Cairo" w:hAnsi="Cairo"/>
          <w:b/>
          <w:color w:val="072347"/>
          <w:sz w:val="18"/>
        </w:rPr>
        <w:t xml:space="preserve">🔗 الرابط التشغيلي المباشر: </w:t>
      </w:r>
      <w:r>
        <w:rPr>
          <w:rFonts w:ascii="Arial" w:hAnsi="Arial"/>
          <w:color w:val="0284C7"/>
          <w:sz w:val="18"/>
          <w:u w:val="single"/>
        </w:rPr>
        <w:t>https://yemenhealthos.com/ar/clinic/dental/finance/commissions/</w:t>
      </w:r>
    </w:p>
    <w:p w14:paraId="1DE61C06" w14:textId="77777777" w:rsidR="007D2F7B" w:rsidRDefault="00000000" w:rsidP="00C720D6">
      <w:pPr>
        <w:bidi/>
        <w:spacing w:before="320" w:after="120"/>
      </w:pPr>
      <w:r>
        <w:rPr>
          <w:rFonts w:ascii="Cairo" w:hAnsi="Cairo"/>
          <w:b/>
          <w:color w:val="0284C7"/>
          <w:sz w:val="28"/>
        </w:rPr>
        <w:t xml:space="preserve">المحور 7: </w:t>
      </w:r>
      <w:r>
        <w:rPr>
          <w:rFonts w:ascii="Cairo" w:hAnsi="Cairo"/>
          <w:b/>
          <w:color w:val="072347"/>
          <w:sz w:val="28"/>
        </w:rPr>
        <w:t>التحليل الإشعاعي الذكي للأسنان والـ CBCT بواسطة الذكاء الاصطناعي (Gemini Vision AI)</w:t>
      </w:r>
    </w:p>
    <w:p w14:paraId="1FCDCAFA" w14:textId="77777777" w:rsidR="007D2F7B" w:rsidRDefault="00000000" w:rsidP="00C720D6">
      <w:pPr>
        <w:bidi/>
        <w:spacing w:after="160"/>
      </w:pPr>
      <w:r>
        <w:rPr>
          <w:rFonts w:ascii="Cairo" w:hAnsi="Cairo"/>
          <w:color w:val="0F172A"/>
          <w:sz w:val="21"/>
        </w:rPr>
        <w:t>دمج الذكاء الاصطناعي التوليدي لتحليل صور الأشعة الذروية والبانوراما ومقاطع الـ CBCT بدقة تفوق 96% لاكتشاف النخور الخفية.</w:t>
      </w:r>
    </w:p>
    <w:p w14:paraId="34F0A686"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كشف النخور الملاصقة العميقة (Interproximal Caries Radar): رصد مناطق انحلال المعادن في الميناء والعاج قبل ظهورها السريري.</w:t>
      </w:r>
    </w:p>
    <w:p w14:paraId="0F312405"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قياس الامتصاص العظمي السنخي: قياس فقدان العظم الداعم بالمليمتر لدعم تشخيص تصنيف التهابات اللثة (Periodontitis).</w:t>
      </w:r>
    </w:p>
    <w:p w14:paraId="6B3F9647"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تشخيص الآفات الذروية والتسريب: الكشف التلقائي عن الخراجات الذروية المزمنة والتسريب تحت حواف التيجان القديمة.</w:t>
      </w:r>
    </w:p>
    <w:p w14:paraId="0175000F"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البث التدفقي للتقرير السريري (SSE Streaming): ظهور نص التقرير الطبي وملاحظات التشخيص أمام الطبيب لحظة بلحظة.</w:t>
      </w:r>
    </w:p>
    <w:p w14:paraId="008FE00C" w14:textId="77777777" w:rsidR="007D2F7B" w:rsidRDefault="00000000" w:rsidP="00C720D6">
      <w:pPr>
        <w:bidi/>
        <w:spacing w:before="120" w:after="240"/>
      </w:pPr>
      <w:r>
        <w:rPr>
          <w:rFonts w:ascii="Cairo" w:hAnsi="Cairo"/>
          <w:b/>
          <w:color w:val="072347"/>
          <w:sz w:val="18"/>
        </w:rPr>
        <w:t xml:space="preserve">🔗 الرابط التشغيلي المباشر: </w:t>
      </w:r>
      <w:r>
        <w:rPr>
          <w:rFonts w:ascii="Arial" w:hAnsi="Arial"/>
          <w:color w:val="0284C7"/>
          <w:sz w:val="18"/>
          <w:u w:val="single"/>
        </w:rPr>
        <w:t>https://yemenhealthos.com/ar/clinic/dental/cockpit/</w:t>
      </w:r>
    </w:p>
    <w:p w14:paraId="2A92E05D" w14:textId="77777777" w:rsidR="007D2F7B" w:rsidRDefault="00000000" w:rsidP="00C720D6">
      <w:pPr>
        <w:bidi/>
        <w:spacing w:before="320" w:after="120"/>
      </w:pPr>
      <w:r>
        <w:rPr>
          <w:rFonts w:ascii="Cairo" w:hAnsi="Cairo"/>
          <w:b/>
          <w:color w:val="0284C7"/>
          <w:sz w:val="28"/>
        </w:rPr>
        <w:t xml:space="preserve">المحور 8: </w:t>
      </w:r>
      <w:r>
        <w:rPr>
          <w:rFonts w:ascii="Cairo" w:hAnsi="Cairo"/>
          <w:b/>
          <w:color w:val="072347"/>
          <w:sz w:val="28"/>
        </w:rPr>
        <w:t>تقويم الأسنان الشفاف وضمان الزرعات بالرنين (Clear Aligners &amp; Osstell RFA)</w:t>
      </w:r>
    </w:p>
    <w:p w14:paraId="5FB61102" w14:textId="77777777" w:rsidR="007D2F7B" w:rsidRDefault="00000000" w:rsidP="00C720D6">
      <w:pPr>
        <w:bidi/>
        <w:spacing w:after="160"/>
      </w:pPr>
      <w:r>
        <w:rPr>
          <w:rFonts w:ascii="Cairo" w:hAnsi="Cairo"/>
          <w:color w:val="0F172A"/>
          <w:sz w:val="21"/>
        </w:rPr>
        <w:t>إدارة دورة حالات التقويم الشفاف وربط الزراعة السنية بمعايير الاستقرار الميكانيكي والبيولوجي والضمانات الرقمية.</w:t>
      </w:r>
    </w:p>
    <w:p w14:paraId="66B75446" w14:textId="77777777" w:rsidR="007D2F7B" w:rsidRDefault="00000000" w:rsidP="00C720D6">
      <w:pPr>
        <w:bidi/>
        <w:spacing w:before="40" w:after="60"/>
        <w:ind w:right="288"/>
      </w:pPr>
      <w:r>
        <w:rPr>
          <w:rFonts w:ascii="Cairo" w:hAnsi="Cairo"/>
          <w:b/>
          <w:color w:val="10B981"/>
          <w:sz w:val="19"/>
        </w:rPr>
        <w:lastRenderedPageBreak/>
        <w:t xml:space="preserve">✔  </w:t>
      </w:r>
      <w:r>
        <w:rPr>
          <w:rFonts w:ascii="Cairo" w:hAnsi="Cairo"/>
          <w:color w:val="0F172A"/>
          <w:sz w:val="20"/>
        </w:rPr>
        <w:t>متتبع القوالب الشفافة (Aligner Stepper): متابعة تسليم القوالب، أيام الارتداء، ومصفوفة برد الأسنان الملاصقة (IPR mm).</w:t>
      </w:r>
    </w:p>
    <w:p w14:paraId="22290229"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قياس ثبات الزرعة بالرنين (Osstell RFA ISQ): توثيق معامل ثبات الزرعة عند الغرس (Primary) وعند التحميل (Secondary).</w:t>
      </w:r>
    </w:p>
    <w:p w14:paraId="1A44949F"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شهادة الضمان الرقمية (10-Year Warranty): توليد وثيقة ضمان رسمية مشفرة بباركود الـ UDI الصادر من الشركة المصنعة للزرعة.</w:t>
      </w:r>
    </w:p>
    <w:p w14:paraId="5406544E"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مصفوفة تشخيص مصير السن (Prognosis Matrix): حساب فرص بقاء السن بناءً على نسبة التاج للجذر ورخاوة ميلر الحركية.</w:t>
      </w:r>
    </w:p>
    <w:p w14:paraId="11DD0530" w14:textId="77777777" w:rsidR="007D2F7B" w:rsidRDefault="00000000" w:rsidP="00C720D6">
      <w:pPr>
        <w:bidi/>
        <w:spacing w:before="120" w:after="240"/>
      </w:pPr>
      <w:r>
        <w:rPr>
          <w:rFonts w:ascii="Cairo" w:hAnsi="Cairo"/>
          <w:b/>
          <w:color w:val="072347"/>
          <w:sz w:val="18"/>
        </w:rPr>
        <w:t xml:space="preserve">🔗 الرابط التشغيلي المباشر: </w:t>
      </w:r>
      <w:r>
        <w:rPr>
          <w:rFonts w:ascii="Arial" w:hAnsi="Arial"/>
          <w:color w:val="0284C7"/>
          <w:sz w:val="18"/>
          <w:u w:val="single"/>
        </w:rPr>
        <w:t>https://yemenhealthos.com/ar/clinic/dental/cockpit/</w:t>
      </w:r>
    </w:p>
    <w:p w14:paraId="671CB589" w14:textId="77777777" w:rsidR="007D2F7B" w:rsidRDefault="00000000" w:rsidP="00C720D6">
      <w:pPr>
        <w:bidi/>
        <w:spacing w:before="320" w:after="120"/>
      </w:pPr>
      <w:r>
        <w:rPr>
          <w:rFonts w:ascii="Cairo" w:hAnsi="Cairo"/>
          <w:b/>
          <w:color w:val="0284C7"/>
          <w:sz w:val="28"/>
        </w:rPr>
        <w:t xml:space="preserve">المحور 9: </w:t>
      </w:r>
      <w:r>
        <w:rPr>
          <w:rFonts w:ascii="Cairo" w:hAnsi="Cairo"/>
          <w:b/>
          <w:color w:val="072347"/>
          <w:sz w:val="28"/>
        </w:rPr>
        <w:t>الاستقبال وطابور الكراسي وشاشات الانتظار والصندوق POS (Queue TV &amp; Till POS)</w:t>
      </w:r>
    </w:p>
    <w:p w14:paraId="536D4453" w14:textId="77777777" w:rsidR="007D2F7B" w:rsidRDefault="00000000" w:rsidP="00C720D6">
      <w:pPr>
        <w:bidi/>
        <w:spacing w:after="160"/>
      </w:pPr>
      <w:r>
        <w:rPr>
          <w:rFonts w:ascii="Cairo" w:hAnsi="Cairo"/>
          <w:color w:val="0F172A"/>
          <w:sz w:val="21"/>
        </w:rPr>
        <w:t>ربط مكاتب الاستقبال بقمرة الكراسي من خلال شاشات تفاعلية ذكية للانتظار وإحكام التدفق المالي في الوردية.</w:t>
      </w:r>
    </w:p>
    <w:p w14:paraId="21E31226"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طابور الكراسي الفوري (Operatory Queue): تسكين المريض من الاستقبال وتوجيهه لكرسي المعالجة مع إشعار الطبيب فوراً.</w:t>
      </w:r>
    </w:p>
    <w:p w14:paraId="1F3C0829"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شاشة صالة الانتظار الذكية (Live TV Display): استعراض دور المريض ورقم الكرسي واسم الطبيب عبر: /clinic/tv-display/.</w:t>
      </w:r>
    </w:p>
    <w:p w14:paraId="5D11C3E4"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صندوق التحصيل ونقاط البيع (Cashier POS): تحصيل رسوم الكشفية أو الدفعات المقدمة مع طباعة سند القبض الفوري.</w:t>
      </w:r>
    </w:p>
    <w:p w14:paraId="0D94E81C"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بطاقات العناية عبر واتساب (Meta WhatsApp Cloud): إرسال تعليمات ما بعد الجراحة أو التبييض لرقم هاتف المريض آلياً.</w:t>
      </w:r>
    </w:p>
    <w:p w14:paraId="24992B54" w14:textId="77777777" w:rsidR="007D2F7B" w:rsidRDefault="00000000" w:rsidP="00C720D6">
      <w:pPr>
        <w:bidi/>
        <w:spacing w:before="120" w:after="240"/>
      </w:pPr>
      <w:r>
        <w:rPr>
          <w:rFonts w:ascii="Cairo" w:hAnsi="Cairo"/>
          <w:b/>
          <w:color w:val="072347"/>
          <w:sz w:val="18"/>
        </w:rPr>
        <w:t xml:space="preserve">🔗 الرابط التشغيلي المباشر: </w:t>
      </w:r>
      <w:r>
        <w:rPr>
          <w:rFonts w:ascii="Arial" w:hAnsi="Arial"/>
          <w:color w:val="0284C7"/>
          <w:sz w:val="18"/>
          <w:u w:val="single"/>
        </w:rPr>
        <w:t>https://yemenhealthos.com/ar/clinic/reception/dashboard/</w:t>
      </w:r>
    </w:p>
    <w:p w14:paraId="231FEEFD" w14:textId="77777777" w:rsidR="007D2F7B" w:rsidRDefault="00000000" w:rsidP="00C720D6">
      <w:pPr>
        <w:bidi/>
        <w:spacing w:before="320" w:after="120"/>
      </w:pPr>
      <w:r>
        <w:rPr>
          <w:rFonts w:ascii="Cairo" w:hAnsi="Cairo"/>
          <w:b/>
          <w:color w:val="0284C7"/>
          <w:sz w:val="28"/>
        </w:rPr>
        <w:t xml:space="preserve">المحور 10: </w:t>
      </w:r>
      <w:r>
        <w:rPr>
          <w:rFonts w:ascii="Cairo" w:hAnsi="Cairo"/>
          <w:b/>
          <w:color w:val="072347"/>
          <w:sz w:val="28"/>
        </w:rPr>
        <w:t>دليل أسعار الإجراءات CDT والباقات الجاهزة (ADA CDT Chargemaster)</w:t>
      </w:r>
    </w:p>
    <w:p w14:paraId="1B201F9A" w14:textId="77777777" w:rsidR="007D2F7B" w:rsidRDefault="00000000" w:rsidP="00C720D6">
      <w:pPr>
        <w:bidi/>
        <w:spacing w:after="160"/>
      </w:pPr>
      <w:r>
        <w:rPr>
          <w:rFonts w:ascii="Cairo" w:hAnsi="Cairo"/>
          <w:color w:val="0F172A"/>
          <w:sz w:val="21"/>
        </w:rPr>
        <w:t>كتالوج الإجراءات السنية الموحد وفق ترميز جمعية أطباء الأسنان الأمريكية (ADA CDT) مع إمكانية التفعيل الفوري للباقات الجاهزة.</w:t>
      </w:r>
    </w:p>
    <w:p w14:paraId="3A69198F"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البحث الفوري في الأكواد (D0100 - D9999): فرز الإجراءات بحسب التخصص (جراحة، عصب، وقائي، تعويضي، تقويمي).</w:t>
      </w:r>
    </w:p>
    <w:p w14:paraId="6D0648C8"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تفعيل الكتالوج بنقرة واحدة (1-Click Seeder): استيراد باقة متكاملة من الإجراءات السنية الأكثر شيوعاً وضبط أسعارها بضغطة زر.</w:t>
      </w:r>
    </w:p>
    <w:p w14:paraId="25230596"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التعديل السريع للأسعار والنسب (Inline Mutation): تعديل تسعيرة الخدمة ونسبة الطبيب مباشرة من الجدول بدون تعقيد.</w:t>
      </w:r>
    </w:p>
    <w:p w14:paraId="4B9A18BE" w14:textId="77777777" w:rsidR="007D2F7B" w:rsidRDefault="00000000" w:rsidP="00C720D6">
      <w:pPr>
        <w:bidi/>
        <w:spacing w:before="40" w:after="60"/>
        <w:ind w:right="288"/>
      </w:pPr>
      <w:r>
        <w:rPr>
          <w:rFonts w:ascii="Cairo" w:hAnsi="Cairo"/>
          <w:b/>
          <w:color w:val="10B981"/>
          <w:sz w:val="19"/>
        </w:rPr>
        <w:t xml:space="preserve">✔  </w:t>
      </w:r>
      <w:r>
        <w:rPr>
          <w:rFonts w:ascii="Cairo" w:hAnsi="Cairo"/>
          <w:color w:val="0F172A"/>
          <w:sz w:val="20"/>
        </w:rPr>
        <w:t>تثبيت الإجراءات المفضلة (Chair Favorites): إظهار الإجراءات الأكثر تكراراً في شريط الكبينة السريع لتسجيلها بلمسة واحدة.</w:t>
      </w:r>
    </w:p>
    <w:p w14:paraId="71B41546" w14:textId="77777777" w:rsidR="007D2F7B" w:rsidRDefault="00000000" w:rsidP="00C720D6">
      <w:pPr>
        <w:bidi/>
        <w:spacing w:before="120" w:after="240"/>
      </w:pPr>
      <w:r>
        <w:rPr>
          <w:rFonts w:ascii="Cairo" w:hAnsi="Cairo"/>
          <w:b/>
          <w:color w:val="072347"/>
          <w:sz w:val="18"/>
        </w:rPr>
        <w:t xml:space="preserve">🔗 الرابط التشغيلي المباشر: </w:t>
      </w:r>
      <w:r>
        <w:rPr>
          <w:rFonts w:ascii="Arial" w:hAnsi="Arial"/>
          <w:color w:val="0284C7"/>
          <w:sz w:val="18"/>
          <w:u w:val="single"/>
        </w:rPr>
        <w:t>https://yemenhealthos.com/ar/clinic/dental/cockpit/</w:t>
      </w:r>
    </w:p>
    <w:p w14:paraId="24A11FFC" w14:textId="77777777" w:rsidR="007D2F7B" w:rsidRDefault="00000000" w:rsidP="00C720D6">
      <w:pPr>
        <w:bidi/>
      </w:pPr>
      <w:r>
        <w:br w:type="page"/>
      </w:r>
    </w:p>
    <w:p w14:paraId="5454BC45" w14:textId="77777777" w:rsidR="007D2F7B" w:rsidRDefault="00000000" w:rsidP="00C720D6">
      <w:pPr>
        <w:bidi/>
      </w:pPr>
      <w:r>
        <w:rPr>
          <w:rFonts w:ascii="Cairo" w:hAnsi="Cairo"/>
          <w:b/>
          <w:color w:val="072347"/>
          <w:sz w:val="30"/>
        </w:rPr>
        <w:lastRenderedPageBreak/>
        <w:t>ملحق: اختصارات لوحة المفاتيح والعمليات عند الكرسي السني (Hotkeys)</w:t>
      </w:r>
    </w:p>
    <w:tbl>
      <w:tblPr>
        <w:bidiVisual/>
        <w:tblW w:w="0" w:type="auto"/>
        <w:jc w:val="center"/>
        <w:tblLook w:val="04A0" w:firstRow="1" w:lastRow="0" w:firstColumn="1" w:lastColumn="0" w:noHBand="0" w:noVBand="1"/>
      </w:tblPr>
      <w:tblGrid>
        <w:gridCol w:w="3216"/>
        <w:gridCol w:w="3216"/>
        <w:gridCol w:w="3216"/>
      </w:tblGrid>
      <w:tr w:rsidR="007D2F7B" w14:paraId="2AF1D4D1" w14:textId="77777777">
        <w:trPr>
          <w:jc w:val="center"/>
        </w:trPr>
        <w:tc>
          <w:tcPr>
            <w:tcW w:w="3216" w:type="dxa"/>
            <w:shd w:val="clear" w:color="auto" w:fill="072347"/>
            <w:tcMar>
              <w:top w:w="100" w:type="dxa"/>
              <w:left w:w="140" w:type="dxa"/>
              <w:bottom w:w="100" w:type="dxa"/>
              <w:right w:w="140" w:type="dxa"/>
            </w:tcMar>
          </w:tcPr>
          <w:p w14:paraId="51C785F9" w14:textId="77777777" w:rsidR="007D2F7B" w:rsidRDefault="00000000" w:rsidP="00C720D6">
            <w:pPr>
              <w:bidi/>
            </w:pPr>
            <w:r>
              <w:rPr>
                <w:rFonts w:ascii="Cairo" w:hAnsi="Cairo"/>
                <w:b/>
                <w:color w:val="FFFFFF"/>
              </w:rPr>
              <w:t>مفتاح الاختصار (HotKey)</w:t>
            </w:r>
          </w:p>
        </w:tc>
        <w:tc>
          <w:tcPr>
            <w:tcW w:w="3216" w:type="dxa"/>
            <w:shd w:val="clear" w:color="auto" w:fill="072347"/>
            <w:tcMar>
              <w:top w:w="100" w:type="dxa"/>
              <w:left w:w="140" w:type="dxa"/>
              <w:bottom w:w="100" w:type="dxa"/>
              <w:right w:w="140" w:type="dxa"/>
            </w:tcMar>
          </w:tcPr>
          <w:p w14:paraId="6E6B724D" w14:textId="77777777" w:rsidR="007D2F7B" w:rsidRDefault="00000000" w:rsidP="00C720D6">
            <w:pPr>
              <w:bidi/>
            </w:pPr>
            <w:r>
              <w:rPr>
                <w:rFonts w:ascii="Cairo" w:hAnsi="Cairo"/>
                <w:b/>
                <w:color w:val="FFFFFF"/>
              </w:rPr>
              <w:t>العملية السريرية</w:t>
            </w:r>
          </w:p>
        </w:tc>
        <w:tc>
          <w:tcPr>
            <w:tcW w:w="3216" w:type="dxa"/>
            <w:shd w:val="clear" w:color="auto" w:fill="072347"/>
            <w:tcMar>
              <w:top w:w="100" w:type="dxa"/>
              <w:left w:w="140" w:type="dxa"/>
              <w:bottom w:w="100" w:type="dxa"/>
              <w:right w:w="140" w:type="dxa"/>
            </w:tcMar>
          </w:tcPr>
          <w:p w14:paraId="2B0CF3CD" w14:textId="77777777" w:rsidR="007D2F7B" w:rsidRDefault="00000000" w:rsidP="00C720D6">
            <w:pPr>
              <w:bidi/>
            </w:pPr>
            <w:r>
              <w:rPr>
                <w:rFonts w:ascii="Cairo" w:hAnsi="Cairo"/>
                <w:b/>
                <w:color w:val="FFFFFF"/>
              </w:rPr>
              <w:t>الأثر الفوري في النظام</w:t>
            </w:r>
          </w:p>
        </w:tc>
      </w:tr>
      <w:tr w:rsidR="007D2F7B" w14:paraId="42836EDF" w14:textId="77777777">
        <w:trPr>
          <w:jc w:val="center"/>
        </w:trPr>
        <w:tc>
          <w:tcPr>
            <w:tcW w:w="3216" w:type="dxa"/>
            <w:shd w:val="clear" w:color="auto" w:fill="FFFFFF"/>
            <w:tcMar>
              <w:top w:w="80" w:type="dxa"/>
              <w:left w:w="120" w:type="dxa"/>
              <w:bottom w:w="80" w:type="dxa"/>
              <w:right w:w="120" w:type="dxa"/>
            </w:tcMar>
          </w:tcPr>
          <w:p w14:paraId="1A7E2B7F" w14:textId="77777777" w:rsidR="007D2F7B" w:rsidRDefault="00000000" w:rsidP="00C720D6">
            <w:pPr>
              <w:bidi/>
            </w:pPr>
            <w:r>
              <w:rPr>
                <w:rFonts w:ascii="Cairo" w:hAnsi="Cairo"/>
                <w:b/>
                <w:color w:val="0284C7"/>
                <w:sz w:val="19"/>
              </w:rPr>
              <w:t>Single Click (نقر فردي)</w:t>
            </w:r>
          </w:p>
        </w:tc>
        <w:tc>
          <w:tcPr>
            <w:tcW w:w="3216" w:type="dxa"/>
            <w:shd w:val="clear" w:color="auto" w:fill="FFFFFF"/>
            <w:tcMar>
              <w:top w:w="80" w:type="dxa"/>
              <w:left w:w="120" w:type="dxa"/>
              <w:bottom w:w="80" w:type="dxa"/>
              <w:right w:w="120" w:type="dxa"/>
            </w:tcMar>
          </w:tcPr>
          <w:p w14:paraId="75576B3E" w14:textId="77777777" w:rsidR="007D2F7B" w:rsidRDefault="00000000" w:rsidP="00C720D6">
            <w:pPr>
              <w:bidi/>
            </w:pPr>
            <w:r>
              <w:rPr>
                <w:rFonts w:ascii="Cairo" w:hAnsi="Cairo"/>
                <w:color w:val="0F172A"/>
                <w:sz w:val="19"/>
              </w:rPr>
              <w:t>تبديل حالة السطح السني</w:t>
            </w:r>
          </w:p>
        </w:tc>
        <w:tc>
          <w:tcPr>
            <w:tcW w:w="3216" w:type="dxa"/>
            <w:shd w:val="clear" w:color="auto" w:fill="FFFFFF"/>
            <w:tcMar>
              <w:top w:w="80" w:type="dxa"/>
              <w:left w:w="120" w:type="dxa"/>
              <w:bottom w:w="80" w:type="dxa"/>
              <w:right w:w="120" w:type="dxa"/>
            </w:tcMar>
          </w:tcPr>
          <w:p w14:paraId="35BA2DFF" w14:textId="77777777" w:rsidR="007D2F7B" w:rsidRDefault="00000000" w:rsidP="00C720D6">
            <w:pPr>
              <w:bidi/>
            </w:pPr>
            <w:r>
              <w:rPr>
                <w:rFonts w:ascii="Cairo" w:hAnsi="Cairo"/>
                <w:color w:val="0F172A"/>
                <w:sz w:val="19"/>
              </w:rPr>
              <w:t>دورة الحالات: تسوس ➔ حشوة ➔ تاج ➔ عصب ➔ زراعة</w:t>
            </w:r>
          </w:p>
        </w:tc>
      </w:tr>
      <w:tr w:rsidR="007D2F7B" w14:paraId="068A13DF" w14:textId="77777777">
        <w:trPr>
          <w:jc w:val="center"/>
        </w:trPr>
        <w:tc>
          <w:tcPr>
            <w:tcW w:w="3216" w:type="dxa"/>
            <w:shd w:val="clear" w:color="auto" w:fill="F8FAFC"/>
            <w:tcMar>
              <w:top w:w="80" w:type="dxa"/>
              <w:left w:w="120" w:type="dxa"/>
              <w:bottom w:w="80" w:type="dxa"/>
              <w:right w:w="120" w:type="dxa"/>
            </w:tcMar>
          </w:tcPr>
          <w:p w14:paraId="474135AE" w14:textId="77777777" w:rsidR="007D2F7B" w:rsidRDefault="00000000" w:rsidP="00C720D6">
            <w:pPr>
              <w:bidi/>
            </w:pPr>
            <w:r>
              <w:rPr>
                <w:rFonts w:ascii="Cairo" w:hAnsi="Cairo"/>
                <w:b/>
                <w:color w:val="0284C7"/>
                <w:sz w:val="19"/>
              </w:rPr>
              <w:t>Double Click (نقر مزدوج)</w:t>
            </w:r>
          </w:p>
        </w:tc>
        <w:tc>
          <w:tcPr>
            <w:tcW w:w="3216" w:type="dxa"/>
            <w:shd w:val="clear" w:color="auto" w:fill="F8FAFC"/>
            <w:tcMar>
              <w:top w:w="80" w:type="dxa"/>
              <w:left w:w="120" w:type="dxa"/>
              <w:bottom w:w="80" w:type="dxa"/>
              <w:right w:w="120" w:type="dxa"/>
            </w:tcMar>
          </w:tcPr>
          <w:p w14:paraId="2BB537CB" w14:textId="77777777" w:rsidR="007D2F7B" w:rsidRDefault="00000000" w:rsidP="00C720D6">
            <w:pPr>
              <w:bidi/>
            </w:pPr>
            <w:r>
              <w:rPr>
                <w:rFonts w:ascii="Cairo" w:hAnsi="Cairo"/>
                <w:color w:val="0F172A"/>
                <w:sz w:val="19"/>
              </w:rPr>
              <w:t>فتح أرشيف السن التاريخي</w:t>
            </w:r>
          </w:p>
        </w:tc>
        <w:tc>
          <w:tcPr>
            <w:tcW w:w="3216" w:type="dxa"/>
            <w:shd w:val="clear" w:color="auto" w:fill="F8FAFC"/>
            <w:tcMar>
              <w:top w:w="80" w:type="dxa"/>
              <w:left w:w="120" w:type="dxa"/>
              <w:bottom w:w="80" w:type="dxa"/>
              <w:right w:w="120" w:type="dxa"/>
            </w:tcMar>
          </w:tcPr>
          <w:p w14:paraId="622A2995" w14:textId="77777777" w:rsidR="007D2F7B" w:rsidRDefault="00000000" w:rsidP="00C720D6">
            <w:pPr>
              <w:bidi/>
            </w:pPr>
            <w:r>
              <w:rPr>
                <w:rFonts w:ascii="Cairo" w:hAnsi="Cairo"/>
                <w:color w:val="0F172A"/>
                <w:sz w:val="19"/>
              </w:rPr>
              <w:t>استعراض الإضبارة والتدخلات السابقة للسن المختار</w:t>
            </w:r>
          </w:p>
        </w:tc>
      </w:tr>
      <w:tr w:rsidR="007D2F7B" w14:paraId="6F3C8B76" w14:textId="77777777">
        <w:trPr>
          <w:jc w:val="center"/>
        </w:trPr>
        <w:tc>
          <w:tcPr>
            <w:tcW w:w="3216" w:type="dxa"/>
            <w:shd w:val="clear" w:color="auto" w:fill="FFFFFF"/>
            <w:tcMar>
              <w:top w:w="80" w:type="dxa"/>
              <w:left w:w="120" w:type="dxa"/>
              <w:bottom w:w="80" w:type="dxa"/>
              <w:right w:w="120" w:type="dxa"/>
            </w:tcMar>
          </w:tcPr>
          <w:p w14:paraId="7A290436" w14:textId="77777777" w:rsidR="007D2F7B" w:rsidRDefault="00000000" w:rsidP="00C720D6">
            <w:pPr>
              <w:bidi/>
            </w:pPr>
            <w:r>
              <w:rPr>
                <w:rFonts w:ascii="Cairo" w:hAnsi="Cairo"/>
                <w:b/>
                <w:color w:val="0284C7"/>
                <w:sz w:val="19"/>
              </w:rPr>
              <w:t>Long Press (ضغط مطول)</w:t>
            </w:r>
          </w:p>
        </w:tc>
        <w:tc>
          <w:tcPr>
            <w:tcW w:w="3216" w:type="dxa"/>
            <w:shd w:val="clear" w:color="auto" w:fill="FFFFFF"/>
            <w:tcMar>
              <w:top w:w="80" w:type="dxa"/>
              <w:left w:w="120" w:type="dxa"/>
              <w:bottom w:w="80" w:type="dxa"/>
              <w:right w:w="120" w:type="dxa"/>
            </w:tcMar>
          </w:tcPr>
          <w:p w14:paraId="12938049" w14:textId="77777777" w:rsidR="007D2F7B" w:rsidRDefault="00000000" w:rsidP="00C720D6">
            <w:pPr>
              <w:bidi/>
            </w:pPr>
            <w:r>
              <w:rPr>
                <w:rFonts w:ascii="Cairo" w:hAnsi="Cairo"/>
                <w:color w:val="0F172A"/>
                <w:sz w:val="19"/>
              </w:rPr>
              <w:t>عجلة الإجراءات الدائرية</w:t>
            </w:r>
          </w:p>
        </w:tc>
        <w:tc>
          <w:tcPr>
            <w:tcW w:w="3216" w:type="dxa"/>
            <w:shd w:val="clear" w:color="auto" w:fill="FFFFFF"/>
            <w:tcMar>
              <w:top w:w="80" w:type="dxa"/>
              <w:left w:w="120" w:type="dxa"/>
              <w:bottom w:w="80" w:type="dxa"/>
              <w:right w:w="120" w:type="dxa"/>
            </w:tcMar>
          </w:tcPr>
          <w:p w14:paraId="3FAD1CF4" w14:textId="77777777" w:rsidR="007D2F7B" w:rsidRDefault="00000000" w:rsidP="00C720D6">
            <w:pPr>
              <w:bidi/>
            </w:pPr>
            <w:r>
              <w:rPr>
                <w:rFonts w:ascii="Cairo" w:hAnsi="Cairo"/>
                <w:color w:val="0F172A"/>
                <w:sz w:val="19"/>
              </w:rPr>
              <w:t>إظهار قائمة الخدمات السريرية السريعة للسن</w:t>
            </w:r>
          </w:p>
        </w:tc>
      </w:tr>
      <w:tr w:rsidR="007D2F7B" w14:paraId="0621703B" w14:textId="77777777">
        <w:trPr>
          <w:jc w:val="center"/>
        </w:trPr>
        <w:tc>
          <w:tcPr>
            <w:tcW w:w="3216" w:type="dxa"/>
            <w:shd w:val="clear" w:color="auto" w:fill="F8FAFC"/>
            <w:tcMar>
              <w:top w:w="80" w:type="dxa"/>
              <w:left w:w="120" w:type="dxa"/>
              <w:bottom w:w="80" w:type="dxa"/>
              <w:right w:w="120" w:type="dxa"/>
            </w:tcMar>
          </w:tcPr>
          <w:p w14:paraId="00BF315F" w14:textId="77777777" w:rsidR="007D2F7B" w:rsidRDefault="00000000" w:rsidP="00C720D6">
            <w:pPr>
              <w:bidi/>
            </w:pPr>
            <w:r>
              <w:rPr>
                <w:rFonts w:ascii="Cairo" w:hAnsi="Cairo"/>
                <w:b/>
                <w:color w:val="0284C7"/>
                <w:sz w:val="19"/>
              </w:rPr>
              <w:t>Alt + S</w:t>
            </w:r>
          </w:p>
        </w:tc>
        <w:tc>
          <w:tcPr>
            <w:tcW w:w="3216" w:type="dxa"/>
            <w:shd w:val="clear" w:color="auto" w:fill="F8FAFC"/>
            <w:tcMar>
              <w:top w:w="80" w:type="dxa"/>
              <w:left w:w="120" w:type="dxa"/>
              <w:bottom w:w="80" w:type="dxa"/>
              <w:right w:w="120" w:type="dxa"/>
            </w:tcMar>
          </w:tcPr>
          <w:p w14:paraId="41D5B499" w14:textId="77777777" w:rsidR="007D2F7B" w:rsidRDefault="00000000" w:rsidP="00C720D6">
            <w:pPr>
              <w:bidi/>
            </w:pPr>
            <w:r>
              <w:rPr>
                <w:rFonts w:ascii="Cairo" w:hAnsi="Cairo"/>
                <w:color w:val="0F172A"/>
                <w:sz w:val="19"/>
              </w:rPr>
              <w:t>حفظ فوري للجلسة السريرية</w:t>
            </w:r>
          </w:p>
        </w:tc>
        <w:tc>
          <w:tcPr>
            <w:tcW w:w="3216" w:type="dxa"/>
            <w:shd w:val="clear" w:color="auto" w:fill="F8FAFC"/>
            <w:tcMar>
              <w:top w:w="80" w:type="dxa"/>
              <w:left w:w="120" w:type="dxa"/>
              <w:bottom w:w="80" w:type="dxa"/>
              <w:right w:w="120" w:type="dxa"/>
            </w:tcMar>
          </w:tcPr>
          <w:p w14:paraId="3E7E1611" w14:textId="77777777" w:rsidR="007D2F7B" w:rsidRDefault="00000000" w:rsidP="00C720D6">
            <w:pPr>
              <w:bidi/>
            </w:pPr>
            <w:r>
              <w:rPr>
                <w:rFonts w:ascii="Cairo" w:hAnsi="Cairo"/>
                <w:color w:val="0F172A"/>
                <w:sz w:val="19"/>
              </w:rPr>
              <w:t>ترحيل القيود للفاتورة وتحديث الأرصدة المخزنية</w:t>
            </w:r>
          </w:p>
        </w:tc>
      </w:tr>
      <w:tr w:rsidR="007D2F7B" w14:paraId="2BBDB31C" w14:textId="77777777">
        <w:trPr>
          <w:jc w:val="center"/>
        </w:trPr>
        <w:tc>
          <w:tcPr>
            <w:tcW w:w="3216" w:type="dxa"/>
            <w:shd w:val="clear" w:color="auto" w:fill="FFFFFF"/>
            <w:tcMar>
              <w:top w:w="80" w:type="dxa"/>
              <w:left w:w="120" w:type="dxa"/>
              <w:bottom w:w="80" w:type="dxa"/>
              <w:right w:w="120" w:type="dxa"/>
            </w:tcMar>
          </w:tcPr>
          <w:p w14:paraId="4BDB4A0B" w14:textId="77777777" w:rsidR="007D2F7B" w:rsidRDefault="00000000" w:rsidP="00C720D6">
            <w:pPr>
              <w:bidi/>
            </w:pPr>
            <w:r>
              <w:rPr>
                <w:rFonts w:ascii="Cairo" w:hAnsi="Cairo"/>
                <w:b/>
                <w:color w:val="0284C7"/>
                <w:sz w:val="19"/>
              </w:rPr>
              <w:t>Ctrl + P</w:t>
            </w:r>
          </w:p>
        </w:tc>
        <w:tc>
          <w:tcPr>
            <w:tcW w:w="3216" w:type="dxa"/>
            <w:shd w:val="clear" w:color="auto" w:fill="FFFFFF"/>
            <w:tcMar>
              <w:top w:w="80" w:type="dxa"/>
              <w:left w:w="120" w:type="dxa"/>
              <w:bottom w:w="80" w:type="dxa"/>
              <w:right w:w="120" w:type="dxa"/>
            </w:tcMar>
          </w:tcPr>
          <w:p w14:paraId="36B47432" w14:textId="77777777" w:rsidR="007D2F7B" w:rsidRDefault="00000000" w:rsidP="00C720D6">
            <w:pPr>
              <w:bidi/>
            </w:pPr>
            <w:r>
              <w:rPr>
                <w:rFonts w:ascii="Cairo" w:hAnsi="Cairo"/>
                <w:color w:val="0F172A"/>
                <w:sz w:val="19"/>
              </w:rPr>
              <w:t>طباعة خطة العلاج المعتمدة</w:t>
            </w:r>
          </w:p>
        </w:tc>
        <w:tc>
          <w:tcPr>
            <w:tcW w:w="3216" w:type="dxa"/>
            <w:shd w:val="clear" w:color="auto" w:fill="FFFFFF"/>
            <w:tcMar>
              <w:top w:w="80" w:type="dxa"/>
              <w:left w:w="120" w:type="dxa"/>
              <w:bottom w:w="80" w:type="dxa"/>
              <w:right w:w="120" w:type="dxa"/>
            </w:tcMar>
          </w:tcPr>
          <w:p w14:paraId="43DA60BB" w14:textId="77777777" w:rsidR="007D2F7B" w:rsidRDefault="00000000" w:rsidP="00C720D6">
            <w:pPr>
              <w:bidi/>
            </w:pPr>
            <w:r>
              <w:rPr>
                <w:rFonts w:ascii="Cairo" w:hAnsi="Cairo"/>
                <w:color w:val="0F172A"/>
                <w:sz w:val="19"/>
              </w:rPr>
              <w:t>توليد تقرير الموافقة المستنيرة وشهادة العلاج الرسمية</w:t>
            </w:r>
          </w:p>
        </w:tc>
      </w:tr>
    </w:tbl>
    <w:p w14:paraId="278D1676" w14:textId="77777777" w:rsidR="007D2F7B" w:rsidRDefault="007D2F7B" w:rsidP="00C720D6">
      <w:pPr>
        <w:bidi/>
        <w:spacing w:after="400"/>
      </w:pPr>
    </w:p>
    <w:tbl>
      <w:tblPr>
        <w:bidiVisual/>
        <w:tblW w:w="0" w:type="auto"/>
        <w:jc w:val="center"/>
        <w:tblLook w:val="04A0" w:firstRow="1" w:lastRow="0" w:firstColumn="1" w:lastColumn="0" w:noHBand="0" w:noVBand="1"/>
      </w:tblPr>
      <w:tblGrid>
        <w:gridCol w:w="9648"/>
      </w:tblGrid>
      <w:tr w:rsidR="007D2F7B" w14:paraId="1985B834" w14:textId="77777777">
        <w:trPr>
          <w:jc w:val="center"/>
        </w:trPr>
        <w:tc>
          <w:tcPr>
            <w:tcW w:w="9648" w:type="dxa"/>
            <w:tcBorders>
              <w:right w:val="single" w:sz="36" w:space="0" w:color="072347"/>
            </w:tcBorders>
            <w:shd w:val="clear" w:color="auto" w:fill="F1F5F9"/>
            <w:tcMar>
              <w:top w:w="160" w:type="dxa"/>
              <w:left w:w="240" w:type="dxa"/>
              <w:bottom w:w="160" w:type="dxa"/>
              <w:right w:w="240" w:type="dxa"/>
            </w:tcMar>
          </w:tcPr>
          <w:p w14:paraId="6AA365CF" w14:textId="77777777" w:rsidR="007D2F7B" w:rsidRDefault="00000000" w:rsidP="00C720D6">
            <w:pPr>
              <w:bidi/>
            </w:pPr>
            <w:r>
              <w:rPr>
                <w:rFonts w:ascii="Cairo" w:hAnsi="Cairo"/>
                <w:b/>
                <w:color w:val="072347"/>
                <w:sz w:val="23"/>
              </w:rPr>
              <w:t>🛡️ اعتماد وتكامل المنظومة:</w:t>
            </w:r>
            <w:r>
              <w:rPr>
                <w:rFonts w:ascii="Cairo" w:hAnsi="Cairo"/>
                <w:b/>
                <w:color w:val="072347"/>
                <w:sz w:val="23"/>
              </w:rPr>
              <w:br/>
            </w:r>
            <w:r>
              <w:rPr>
                <w:rFonts w:ascii="Cairo" w:hAnsi="Cairo"/>
                <w:color w:val="0F172A"/>
                <w:sz w:val="20"/>
              </w:rPr>
              <w:t>تمت مراجعة هذا الدليل ليتطابق بالكامل مع المعايير الفنية لشبكة صحة اليمن. جميع الاستفسارات التقنية وعمليات الربط البرمجي (HL7 / DICOM / Webhooks) تتم عبر بوابة الدعم الفني الرسمية على https://yemenhealthos.com.</w:t>
            </w:r>
          </w:p>
        </w:tc>
      </w:tr>
    </w:tbl>
    <w:p w14:paraId="39F85BFD" w14:textId="77777777" w:rsidR="007D2F7B" w:rsidRDefault="007D2F7B" w:rsidP="00C720D6">
      <w:pPr>
        <w:bidi/>
        <w:spacing w:before="80" w:after="120"/>
      </w:pPr>
    </w:p>
    <w:sectPr w:rsidR="007D2F7B" w:rsidSect="00034616">
      <w:headerReference w:type="default" r:id="rId9"/>
      <w:footerReference w:type="default" r:id="rId10"/>
      <w:pgSz w:w="12240" w:h="15840"/>
      <w:pgMar w:top="1296" w:right="1296" w:bottom="1296"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84E52" w14:textId="77777777" w:rsidR="00C66653" w:rsidRDefault="00C66653">
      <w:pPr>
        <w:spacing w:after="0" w:line="240" w:lineRule="auto"/>
      </w:pPr>
      <w:r>
        <w:separator/>
      </w:r>
    </w:p>
  </w:endnote>
  <w:endnote w:type="continuationSeparator" w:id="0">
    <w:p w14:paraId="4829B774" w14:textId="77777777" w:rsidR="00C66653" w:rsidRDefault="00C66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ir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9225F" w14:textId="77777777" w:rsidR="007D2F7B" w:rsidRDefault="00000000">
    <w:pPr>
      <w:pStyle w:val="a6"/>
      <w:bidi/>
      <w:jc w:val="right"/>
    </w:pPr>
    <w:proofErr w:type="spellStart"/>
    <w:r>
      <w:rPr>
        <w:rFonts w:ascii="Cairo" w:hAnsi="Cairo"/>
        <w:color w:val="64748B"/>
        <w:sz w:val="17"/>
      </w:rPr>
      <w:t>شبكة</w:t>
    </w:r>
    <w:proofErr w:type="spellEnd"/>
    <w:r>
      <w:rPr>
        <w:rFonts w:ascii="Cairo" w:hAnsi="Cairo"/>
        <w:color w:val="64748B"/>
        <w:sz w:val="17"/>
      </w:rPr>
      <w:t xml:space="preserve"> </w:t>
    </w:r>
    <w:proofErr w:type="spellStart"/>
    <w:r>
      <w:rPr>
        <w:rFonts w:ascii="Cairo" w:hAnsi="Cairo"/>
        <w:color w:val="64748B"/>
        <w:sz w:val="17"/>
      </w:rPr>
      <w:t>صحة</w:t>
    </w:r>
    <w:proofErr w:type="spellEnd"/>
    <w:r>
      <w:rPr>
        <w:rFonts w:ascii="Cairo" w:hAnsi="Cairo"/>
        <w:color w:val="64748B"/>
        <w:sz w:val="17"/>
      </w:rPr>
      <w:t xml:space="preserve"> </w:t>
    </w:r>
    <w:proofErr w:type="spellStart"/>
    <w:r>
      <w:rPr>
        <w:rFonts w:ascii="Cairo" w:hAnsi="Cairo"/>
        <w:color w:val="64748B"/>
        <w:sz w:val="17"/>
      </w:rPr>
      <w:t>اليمن</w:t>
    </w:r>
    <w:proofErr w:type="spellEnd"/>
    <w:r>
      <w:rPr>
        <w:rFonts w:ascii="Cairo" w:hAnsi="Cairo"/>
        <w:color w:val="64748B"/>
        <w:sz w:val="17"/>
      </w:rPr>
      <w:t xml:space="preserve"> </w:t>
    </w:r>
    <w:proofErr w:type="spellStart"/>
    <w:r>
      <w:rPr>
        <w:rFonts w:ascii="Cairo" w:hAnsi="Cairo"/>
        <w:color w:val="64748B"/>
        <w:sz w:val="17"/>
      </w:rPr>
      <w:t>السيادية</w:t>
    </w:r>
    <w:proofErr w:type="spellEnd"/>
    <w:r>
      <w:rPr>
        <w:rFonts w:ascii="Cairo" w:hAnsi="Cairo"/>
        <w:color w:val="64748B"/>
        <w:sz w:val="17"/>
      </w:rPr>
      <w:t xml:space="preserve"> © 2026 — </w:t>
    </w:r>
    <w:proofErr w:type="spellStart"/>
    <w:r>
      <w:rPr>
        <w:rFonts w:ascii="Cairo" w:hAnsi="Cairo"/>
        <w:color w:val="64748B"/>
        <w:sz w:val="17"/>
      </w:rPr>
      <w:t>منصة</w:t>
    </w:r>
    <w:proofErr w:type="spellEnd"/>
    <w:r>
      <w:rPr>
        <w:rFonts w:ascii="Cairo" w:hAnsi="Cairo"/>
        <w:color w:val="64748B"/>
        <w:sz w:val="17"/>
      </w:rPr>
      <w:t xml:space="preserve"> https://yemenhealthos.com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01E4A" w14:textId="77777777" w:rsidR="00C66653" w:rsidRDefault="00C66653">
      <w:pPr>
        <w:spacing w:after="0" w:line="240" w:lineRule="auto"/>
      </w:pPr>
      <w:r>
        <w:separator/>
      </w:r>
    </w:p>
  </w:footnote>
  <w:footnote w:type="continuationSeparator" w:id="0">
    <w:p w14:paraId="20A68D47" w14:textId="77777777" w:rsidR="00C66653" w:rsidRDefault="00C66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4ACBF" w14:textId="77777777" w:rsidR="007D2F7B" w:rsidRDefault="00000000">
    <w:pPr>
      <w:pStyle w:val="a5"/>
      <w:bidi/>
      <w:jc w:val="right"/>
    </w:pPr>
    <w:proofErr w:type="spellStart"/>
    <w:r>
      <w:rPr>
        <w:rFonts w:ascii="Cairo" w:hAnsi="Cairo"/>
        <w:color w:val="64748B"/>
        <w:sz w:val="17"/>
      </w:rPr>
      <w:t>منظومة</w:t>
    </w:r>
    <w:proofErr w:type="spellEnd"/>
    <w:r>
      <w:rPr>
        <w:rFonts w:ascii="Cairo" w:hAnsi="Cairo"/>
        <w:color w:val="64748B"/>
        <w:sz w:val="17"/>
      </w:rPr>
      <w:t xml:space="preserve"> </w:t>
    </w:r>
    <w:proofErr w:type="spellStart"/>
    <w:r>
      <w:rPr>
        <w:rFonts w:ascii="Cairo" w:hAnsi="Cairo"/>
        <w:color w:val="64748B"/>
        <w:sz w:val="17"/>
      </w:rPr>
      <w:t>دنت</w:t>
    </w:r>
    <w:proofErr w:type="spellEnd"/>
    <w:r>
      <w:rPr>
        <w:rFonts w:ascii="Cairo" w:hAnsi="Cairo"/>
        <w:color w:val="64748B"/>
        <w:sz w:val="17"/>
      </w:rPr>
      <w:t xml:space="preserve"> </w:t>
    </w:r>
    <w:proofErr w:type="spellStart"/>
    <w:r>
      <w:rPr>
        <w:rFonts w:ascii="Cairo" w:hAnsi="Cairo"/>
        <w:color w:val="64748B"/>
        <w:sz w:val="17"/>
      </w:rPr>
      <w:t>فلو</w:t>
    </w:r>
    <w:proofErr w:type="spellEnd"/>
    <w:r>
      <w:rPr>
        <w:rFonts w:ascii="Cairo" w:hAnsi="Cairo"/>
        <w:color w:val="64748B"/>
        <w:sz w:val="17"/>
      </w:rPr>
      <w:t xml:space="preserve"> 360 | </w:t>
    </w:r>
    <w:proofErr w:type="spellStart"/>
    <w:r>
      <w:rPr>
        <w:rFonts w:ascii="Cairo" w:hAnsi="Cairo"/>
        <w:color w:val="64748B"/>
        <w:sz w:val="17"/>
      </w:rPr>
      <w:t>الدليل</w:t>
    </w:r>
    <w:proofErr w:type="spellEnd"/>
    <w:r>
      <w:rPr>
        <w:rFonts w:ascii="Cairo" w:hAnsi="Cairo"/>
        <w:color w:val="64748B"/>
        <w:sz w:val="17"/>
      </w:rPr>
      <w:t xml:space="preserve"> </w:t>
    </w:r>
    <w:proofErr w:type="spellStart"/>
    <w:r>
      <w:rPr>
        <w:rFonts w:ascii="Cairo" w:hAnsi="Cairo"/>
        <w:color w:val="64748B"/>
        <w:sz w:val="17"/>
      </w:rPr>
      <w:t>التشغيلي</w:t>
    </w:r>
    <w:proofErr w:type="spellEnd"/>
    <w:r>
      <w:rPr>
        <w:rFonts w:ascii="Cairo" w:hAnsi="Cairo"/>
        <w:color w:val="64748B"/>
        <w:sz w:val="17"/>
      </w:rPr>
      <w:t xml:space="preserve"> </w:t>
    </w:r>
    <w:proofErr w:type="spellStart"/>
    <w:r>
      <w:rPr>
        <w:rFonts w:ascii="Cairo" w:hAnsi="Cairo"/>
        <w:color w:val="64748B"/>
        <w:sz w:val="17"/>
      </w:rPr>
      <w:t>السريري</w:t>
    </w:r>
    <w:proofErr w:type="spellEnd"/>
    <w:r>
      <w:rPr>
        <w:rFonts w:ascii="Cairo" w:hAnsi="Cairo"/>
        <w:color w:val="64748B"/>
        <w:sz w:val="17"/>
      </w:rPr>
      <w:t xml:space="preserve"> </w:t>
    </w:r>
    <w:proofErr w:type="spellStart"/>
    <w:r>
      <w:rPr>
        <w:rFonts w:ascii="Cairo" w:hAnsi="Cairo"/>
        <w:color w:val="64748B"/>
        <w:sz w:val="17"/>
      </w:rPr>
      <w:t>والإداري</w:t>
    </w:r>
    <w:proofErr w:type="spellEnd"/>
    <w:r>
      <w:rPr>
        <w:rFonts w:ascii="Cairo" w:hAnsi="Cairo"/>
        <w:color w:val="64748B"/>
        <w:sz w:val="17"/>
      </w:rPr>
      <w:t xml:space="preserve"> </w:t>
    </w:r>
    <w:proofErr w:type="spellStart"/>
    <w:r>
      <w:rPr>
        <w:rFonts w:ascii="Cairo" w:hAnsi="Cairo"/>
        <w:color w:val="64748B"/>
        <w:sz w:val="17"/>
      </w:rPr>
      <w:t>الموحد</w:t>
    </w:r>
    <w:proofErr w:type="spellEnd"/>
    <w:r>
      <w:rPr>
        <w:rFonts w:ascii="Cairo" w:hAnsi="Cairo"/>
        <w:color w:val="64748B"/>
        <w:sz w:val="17"/>
      </w:rPr>
      <w:t xml:space="preserve"> v1.1.2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357316264">
    <w:abstractNumId w:val="8"/>
  </w:num>
  <w:num w:numId="2" w16cid:durableId="1273586100">
    <w:abstractNumId w:val="6"/>
  </w:num>
  <w:num w:numId="3" w16cid:durableId="845094166">
    <w:abstractNumId w:val="5"/>
  </w:num>
  <w:num w:numId="4" w16cid:durableId="753549985">
    <w:abstractNumId w:val="4"/>
  </w:num>
  <w:num w:numId="5" w16cid:durableId="868764112">
    <w:abstractNumId w:val="7"/>
  </w:num>
  <w:num w:numId="6" w16cid:durableId="1889143616">
    <w:abstractNumId w:val="3"/>
  </w:num>
  <w:num w:numId="7" w16cid:durableId="1621568374">
    <w:abstractNumId w:val="2"/>
  </w:num>
  <w:num w:numId="8" w16cid:durableId="466508515">
    <w:abstractNumId w:val="1"/>
  </w:num>
  <w:num w:numId="9" w16cid:durableId="2090344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D2F7B"/>
    <w:rsid w:val="00AA1D8D"/>
    <w:rsid w:val="00B47730"/>
    <w:rsid w:val="00C66653"/>
    <w:rsid w:val="00C720D6"/>
    <w:rsid w:val="00CB0664"/>
    <w:rsid w:val="00F37B6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DD4EB2"/>
  <w14:defaultImageDpi w14:val="300"/>
  <w15:docId w15:val="{239D78CF-15CB-46CD-AE64-8947EC031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ال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1580</Words>
  <Characters>9012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Hamdi</cp:lastModifiedBy>
  <cp:revision>2</cp:revision>
  <dcterms:created xsi:type="dcterms:W3CDTF">2013-12-23T23:15:00Z</dcterms:created>
  <dcterms:modified xsi:type="dcterms:W3CDTF">2026-09-15T13:40:00Z</dcterms:modified>
  <cp:category/>
</cp:coreProperties>
</file>